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3C058CE4" w:rsidR="00C969FF" w:rsidRPr="0069418C" w:rsidRDefault="00C969FF" w:rsidP="002653DE">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945656" w:rsidRPr="00AA1576">
        <w:rPr>
          <w:rFonts w:ascii="Arial" w:hAnsi="Arial" w:cs="Arial"/>
          <w:sz w:val="24"/>
          <w:szCs w:val="24"/>
        </w:rPr>
        <w:t>4</w:t>
      </w:r>
      <w:r w:rsidR="00D50F5C">
        <w:rPr>
          <w:rFonts w:ascii="Arial" w:hAnsi="Arial" w:cs="Arial"/>
          <w:sz w:val="24"/>
          <w:szCs w:val="24"/>
        </w:rPr>
        <w:t>b</w:t>
      </w:r>
      <w:r w:rsidR="00BD6D3F" w:rsidRPr="00AA1576">
        <w:rPr>
          <w:rFonts w:ascii="Arial" w:hAnsi="Arial" w:cs="Arial"/>
          <w:sz w:val="24"/>
          <w:szCs w:val="24"/>
        </w:rPr>
        <w:t>-e</w:t>
      </w:r>
      <w:r w:rsidRPr="00EF6B68">
        <w:rPr>
          <w:rFonts w:ascii="Arial" w:hAnsi="Arial" w:cs="Arial"/>
          <w:sz w:val="24"/>
          <w:szCs w:val="24"/>
        </w:rPr>
        <w:tab/>
        <w:t>R1-</w:t>
      </w:r>
      <w:r w:rsidR="00F56B3E" w:rsidRPr="00F56B3E">
        <w:rPr>
          <w:rFonts w:ascii="Arial" w:hAnsi="Arial" w:cs="Arial"/>
          <w:sz w:val="24"/>
          <w:szCs w:val="24"/>
        </w:rPr>
        <w:t>2103445</w:t>
      </w:r>
    </w:p>
    <w:p w14:paraId="3601E024" w14:textId="6E741F6B" w:rsidR="00C969FF" w:rsidRPr="00C969FF" w:rsidRDefault="00351070" w:rsidP="002653DE">
      <w:pPr>
        <w:pStyle w:val="3GPPHeader"/>
      </w:pPr>
      <w:r w:rsidRPr="00EF6B68">
        <w:rPr>
          <w:rFonts w:ascii="Arial" w:hAnsi="Arial" w:cs="Arial"/>
          <w:sz w:val="24"/>
          <w:szCs w:val="24"/>
        </w:rPr>
        <w:t xml:space="preserve">e-Meeting, </w:t>
      </w:r>
      <w:r w:rsidR="00D50F5C">
        <w:rPr>
          <w:rFonts w:ascii="Arial" w:hAnsi="Arial" w:cs="Arial"/>
          <w:sz w:val="24"/>
          <w:szCs w:val="24"/>
        </w:rPr>
        <w:t>April</w:t>
      </w:r>
      <w:r w:rsidR="00D50F5C" w:rsidRPr="00AA1576">
        <w:rPr>
          <w:rFonts w:ascii="Arial" w:hAnsi="Arial" w:cs="Arial"/>
          <w:sz w:val="24"/>
          <w:szCs w:val="24"/>
        </w:rPr>
        <w:t xml:space="preserve"> </w:t>
      </w:r>
      <w:r w:rsidR="00D50F5C">
        <w:rPr>
          <w:rFonts w:ascii="Arial" w:hAnsi="Arial" w:cs="Arial"/>
          <w:sz w:val="24"/>
          <w:szCs w:val="24"/>
        </w:rPr>
        <w:t>1</w:t>
      </w:r>
      <w:r w:rsidR="00945656" w:rsidRPr="00AA1576">
        <w:rPr>
          <w:rFonts w:ascii="Arial" w:hAnsi="Arial" w:cs="Arial"/>
          <w:sz w:val="24"/>
          <w:szCs w:val="24"/>
        </w:rPr>
        <w:t>2</w:t>
      </w:r>
      <w:r w:rsidRPr="00AA1576">
        <w:rPr>
          <w:rFonts w:ascii="Arial" w:hAnsi="Arial" w:cs="Arial"/>
          <w:sz w:val="24"/>
          <w:szCs w:val="24"/>
          <w:vertAlign w:val="superscript"/>
        </w:rPr>
        <w:t>th</w:t>
      </w:r>
      <w:r w:rsidRPr="00AA1576">
        <w:rPr>
          <w:rFonts w:ascii="Arial" w:hAnsi="Arial" w:cs="Arial"/>
          <w:sz w:val="24"/>
          <w:szCs w:val="24"/>
        </w:rPr>
        <w:t xml:space="preserve"> –</w:t>
      </w:r>
      <w:r w:rsidR="00945656" w:rsidRPr="00AA1576">
        <w:rPr>
          <w:rFonts w:ascii="Arial" w:hAnsi="Arial" w:cs="Arial"/>
          <w:sz w:val="24"/>
          <w:szCs w:val="24"/>
        </w:rPr>
        <w:t xml:space="preserve"> </w:t>
      </w:r>
      <w:r w:rsidR="00D50F5C">
        <w:rPr>
          <w:rFonts w:ascii="Arial" w:hAnsi="Arial" w:cs="Arial"/>
          <w:sz w:val="24"/>
          <w:szCs w:val="24"/>
        </w:rPr>
        <w:t>April</w:t>
      </w:r>
      <w:r w:rsidR="00D50F5C" w:rsidRPr="00AA1576">
        <w:rPr>
          <w:rFonts w:ascii="Arial" w:hAnsi="Arial" w:cs="Arial"/>
          <w:sz w:val="24"/>
          <w:szCs w:val="24"/>
        </w:rPr>
        <w:t xml:space="preserve"> </w:t>
      </w:r>
      <w:r w:rsidR="00D50F5C">
        <w:rPr>
          <w:rFonts w:ascii="Arial" w:hAnsi="Arial" w:cs="Arial"/>
          <w:sz w:val="24"/>
          <w:szCs w:val="24"/>
        </w:rPr>
        <w:t>20</w:t>
      </w:r>
      <w:r w:rsidR="00D50F5C"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2653DE">
      <w:pPr>
        <w:pStyle w:val="3GPPHeader"/>
      </w:pPr>
    </w:p>
    <w:p w14:paraId="0F64B47A" w14:textId="5BE49954" w:rsidR="00C969FF" w:rsidRPr="00EF6B68" w:rsidRDefault="00C969FF" w:rsidP="002653DE">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2653DE">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05798266" w:rsidR="00C969FF" w:rsidRDefault="00C969FF" w:rsidP="002653DE">
      <w:pPr>
        <w:pStyle w:val="3GPPHeader"/>
        <w:spacing w:after="480"/>
        <w:rPr>
          <w:rFonts w:ascii="Arial" w:hAnsi="Arial" w:cs="Arial"/>
        </w:rPr>
      </w:pPr>
      <w:r w:rsidRPr="00EF6B68">
        <w:rPr>
          <w:rFonts w:ascii="Arial" w:hAnsi="Arial" w:cs="Arial"/>
        </w:rPr>
        <w:t>Title:</w:t>
      </w:r>
      <w:r w:rsidRPr="00EF6B68">
        <w:rPr>
          <w:rFonts w:ascii="Arial" w:hAnsi="Arial" w:cs="Arial"/>
        </w:rPr>
        <w:tab/>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rsidP="002653DE">
      <w:pPr>
        <w:pStyle w:val="Heading1"/>
        <w:jc w:val="both"/>
      </w:pPr>
      <w:r>
        <w:t>Introduction</w:t>
      </w:r>
    </w:p>
    <w:p w14:paraId="063D3DA4" w14:textId="7AB4E3C2" w:rsidR="00D267A9" w:rsidRDefault="00D267A9" w:rsidP="00724599">
      <w:pPr>
        <w:pStyle w:val="BodyText"/>
        <w:spacing w:after="0"/>
        <w:jc w:val="both"/>
      </w:pPr>
      <w:r w:rsidRPr="00A25119">
        <w:t>In RAN#</w:t>
      </w:r>
      <w:r w:rsidRPr="00A25119">
        <w:rPr>
          <w:rFonts w:hint="eastAsia"/>
        </w:rPr>
        <w:t>90</w:t>
      </w:r>
      <w:r w:rsidRPr="00A25119">
        <w:t xml:space="preserve">e, </w:t>
      </w:r>
      <w:r>
        <w:t>the following objective ha</w:t>
      </w:r>
      <w:r>
        <w:rPr>
          <w:rFonts w:hint="eastAsia"/>
        </w:rPr>
        <w:t>s</w:t>
      </w:r>
      <w:r>
        <w:t xml:space="preserve"> been approved for </w:t>
      </w:r>
      <w:r w:rsidRPr="00A25119">
        <w:t>NR coverage enhancement</w:t>
      </w:r>
      <w:r>
        <w:t xml:space="preserve"> work item in NR Rel-17 for PUSCH</w:t>
      </w:r>
      <w:r w:rsidR="00FA0D3A">
        <w:t xml:space="preserve"> </w:t>
      </w:r>
      <w:r w:rsidR="00FA0D3A">
        <w:fldChar w:fldCharType="begin"/>
      </w:r>
      <w:r w:rsidR="00FA0D3A">
        <w:instrText xml:space="preserve"> REF _Ref53666297 \r \h </w:instrText>
      </w:r>
      <w:r w:rsidR="0022768B">
        <w:instrText xml:space="preserve"> \* MERGEFORMAT </w:instrText>
      </w:r>
      <w:r w:rsidR="00FA0D3A">
        <w:fldChar w:fldCharType="separate"/>
      </w:r>
      <w:r w:rsidR="00FA0D3A">
        <w:t>[1]</w:t>
      </w:r>
      <w:r w:rsidR="00FA0D3A">
        <w:fldChar w:fldCharType="end"/>
      </w:r>
      <w:r>
        <w:t>:</w:t>
      </w:r>
    </w:p>
    <w:p w14:paraId="191267B1" w14:textId="77777777" w:rsidR="002D0BA9" w:rsidRDefault="002D0BA9" w:rsidP="00724599">
      <w:pPr>
        <w:numPr>
          <w:ilvl w:val="1"/>
          <w:numId w:val="75"/>
        </w:numPr>
        <w:spacing w:after="0" w:line="276" w:lineRule="auto"/>
        <w:ind w:hanging="357"/>
        <w:jc w:val="both"/>
      </w:pPr>
      <w:r>
        <w:t xml:space="preserve">Specify mechanism(s) to support </w:t>
      </w:r>
      <w:r w:rsidRPr="009B1998">
        <w:t xml:space="preserve">TB processing over </w:t>
      </w:r>
      <w:bookmarkStart w:id="0" w:name="OLE_LINK7"/>
      <w:r w:rsidRPr="009B1998">
        <w:t>multi-slot PUSCH</w:t>
      </w:r>
      <w:r>
        <w:t xml:space="preserve"> </w:t>
      </w:r>
      <w:bookmarkEnd w:id="0"/>
      <w:r>
        <w:t>[RAN1]</w:t>
      </w:r>
    </w:p>
    <w:p w14:paraId="7220C298" w14:textId="77777777" w:rsidR="002D0BA9" w:rsidRDefault="002D0BA9" w:rsidP="00724599">
      <w:pPr>
        <w:numPr>
          <w:ilvl w:val="2"/>
          <w:numId w:val="75"/>
        </w:numPr>
        <w:spacing w:line="276" w:lineRule="auto"/>
        <w:jc w:val="both"/>
      </w:pPr>
      <w:r w:rsidRPr="009B1998">
        <w:t>TBS determined based on multiple slots and transmitted over multiple slots.</w:t>
      </w:r>
      <w:r>
        <w:t xml:space="preserve"> </w:t>
      </w:r>
    </w:p>
    <w:p w14:paraId="2EA38F32" w14:textId="02153549" w:rsidR="003A1A27" w:rsidRPr="00C90E78" w:rsidRDefault="00802C4F" w:rsidP="00724599">
      <w:pPr>
        <w:jc w:val="both"/>
      </w:pPr>
      <w:r>
        <w:rPr>
          <w:rFonts w:hint="eastAsia"/>
        </w:rPr>
        <w:t>In</w:t>
      </w:r>
      <w:r>
        <w:t xml:space="preserve"> </w:t>
      </w:r>
      <w:r>
        <w:rPr>
          <w:rFonts w:hint="eastAsia"/>
        </w:rPr>
        <w:t>RAN1#104e</w:t>
      </w:r>
      <w:r>
        <w:t xml:space="preserve">, </w:t>
      </w:r>
      <w:r w:rsidR="002A17DC">
        <w:t>some agreements were reached regarding time-domain resource allocation, TBS determination.</w:t>
      </w:r>
      <w:r w:rsidR="007B7C50">
        <w:t xml:space="preserve"> </w:t>
      </w:r>
      <w:r w:rsidR="003A1A27" w:rsidRPr="00897883">
        <w:t xml:space="preserve">In this contribution, we discuss various aspects of </w:t>
      </w:r>
      <w:proofErr w:type="spellStart"/>
      <w:r w:rsidR="007B7C50">
        <w:t>TBoMS</w:t>
      </w:r>
      <w:proofErr w:type="spellEnd"/>
      <w:r w:rsidR="007B7C50">
        <w:t xml:space="preserve"> </w:t>
      </w:r>
      <w:r w:rsidR="003A1A27" w:rsidRPr="00897883">
        <w:t xml:space="preserve">with focus on </w:t>
      </w:r>
      <w:r w:rsidR="007B7C50">
        <w:t>time domain resource allocation, TBS determination and other issues</w:t>
      </w:r>
      <w:r w:rsidR="00BF6B08">
        <w:t>.</w:t>
      </w:r>
      <w:r w:rsidR="00A50BC0">
        <w:t xml:space="preserve"> </w:t>
      </w:r>
      <w:r w:rsidR="00BF6B08">
        <w:t>L</w:t>
      </w:r>
      <w:r w:rsidR="00A50BC0">
        <w:t>ink level simulation</w:t>
      </w:r>
      <w:r w:rsidR="00BF6B08">
        <w:t xml:space="preserve">s are provided to investigate performance of </w:t>
      </w:r>
      <w:proofErr w:type="spellStart"/>
      <w:r w:rsidR="00BF6B08">
        <w:t>TBoMS</w:t>
      </w:r>
      <w:proofErr w:type="spellEnd"/>
      <w:r w:rsidR="00BF6B08">
        <w:t xml:space="preserve"> under different conditions.</w:t>
      </w:r>
    </w:p>
    <w:p w14:paraId="65ADA58E" w14:textId="0D2E98C7" w:rsidR="00D8415D" w:rsidRDefault="009D0E62" w:rsidP="002653DE">
      <w:pPr>
        <w:pStyle w:val="Heading1"/>
        <w:spacing w:before="360"/>
        <w:jc w:val="both"/>
      </w:pPr>
      <w:r>
        <w:t>Discussion</w:t>
      </w:r>
    </w:p>
    <w:p w14:paraId="4FA7CBB4" w14:textId="45C6ED37" w:rsidR="004722AC" w:rsidRDefault="004722AC" w:rsidP="00724599">
      <w:pPr>
        <w:jc w:val="both"/>
      </w:pPr>
      <w:r>
        <w:t xml:space="preserve">Rel-15/16 PUSCH repetition comprises a broad set of mechanisms to determine which time domain resources are used. These include how to determine resources allocated to each repetition, the total number of repetitions, and which slots are omitted and/or which symbols are invalid. Rel-17 </w:t>
      </w:r>
      <w:proofErr w:type="spellStart"/>
      <w:r>
        <w:t>TBoMS</w:t>
      </w:r>
      <w:proofErr w:type="spellEnd"/>
      <w:r>
        <w:t xml:space="preserve">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p>
    <w:p w14:paraId="654E0F4F" w14:textId="4A418221" w:rsidR="004722AC" w:rsidRDefault="004722AC" w:rsidP="00724599">
      <w:pPr>
        <w:pStyle w:val="BodyText"/>
        <w:spacing w:after="0"/>
        <w:jc w:val="both"/>
        <w:rPr>
          <w:rFonts w:cstheme="minorHAnsi"/>
          <w:b/>
          <w:bCs/>
        </w:rPr>
      </w:pPr>
      <w:bookmarkStart w:id="1" w:name="_Hlk68265639"/>
      <w:r>
        <w:rPr>
          <w:rFonts w:cstheme="minorHAnsi"/>
          <w:b/>
          <w:bCs/>
        </w:rPr>
        <w:t>Observation</w:t>
      </w:r>
      <w:r w:rsidR="00E40E56">
        <w:rPr>
          <w:rFonts w:cstheme="minorHAnsi"/>
          <w:b/>
          <w:bCs/>
        </w:rPr>
        <w:t xml:space="preserve"> 1</w:t>
      </w:r>
      <w:r>
        <w:rPr>
          <w:rFonts w:cstheme="minorHAnsi"/>
          <w:b/>
          <w:bCs/>
        </w:rPr>
        <w:t>:</w:t>
      </w:r>
    </w:p>
    <w:p w14:paraId="7EAE481A" w14:textId="4E2A1602" w:rsidR="004722AC" w:rsidRDefault="004722AC" w:rsidP="00724599">
      <w:pPr>
        <w:pStyle w:val="Observation"/>
        <w:numPr>
          <w:ilvl w:val="0"/>
          <w:numId w:val="128"/>
        </w:numPr>
        <w:spacing w:line="257" w:lineRule="auto"/>
        <w:jc w:val="both"/>
        <w:rPr>
          <w:b w:val="0"/>
          <w:bCs w:val="0"/>
        </w:rPr>
      </w:pPr>
      <w:r>
        <w:rPr>
          <w:b w:val="0"/>
          <w:bCs w:val="0"/>
        </w:rPr>
        <w:t>Rel-15/16 PUSCH repetition and TB over multiple slots have great commonality in terms of configuration and signaling of time domain resources</w:t>
      </w:r>
      <w:r w:rsidR="003D5A36">
        <w:rPr>
          <w:b w:val="0"/>
          <w:bCs w:val="0"/>
        </w:rPr>
        <w:t xml:space="preserve"> as well as</w:t>
      </w:r>
      <w:r>
        <w:rPr>
          <w:b w:val="0"/>
          <w:bCs w:val="0"/>
        </w:rPr>
        <w:t xml:space="preserve"> invalid symbol pattern</w:t>
      </w:r>
      <w:r w:rsidR="003D5A36">
        <w:rPr>
          <w:b w:val="0"/>
          <w:bCs w:val="0"/>
        </w:rPr>
        <w:t>s</w:t>
      </w:r>
      <w:r>
        <w:rPr>
          <w:b w:val="0"/>
          <w:bCs w:val="0"/>
        </w:rPr>
        <w:t>.</w:t>
      </w:r>
    </w:p>
    <w:p w14:paraId="7F10F7B1" w14:textId="7FCBE0BF" w:rsidR="004722AC" w:rsidRDefault="004722AC" w:rsidP="00724599">
      <w:pPr>
        <w:pStyle w:val="BodyText"/>
        <w:spacing w:after="0"/>
        <w:jc w:val="both"/>
        <w:rPr>
          <w:b/>
          <w:bCs/>
        </w:rPr>
      </w:pPr>
      <w:r>
        <w:rPr>
          <w:rFonts w:cstheme="minorHAnsi"/>
          <w:b/>
          <w:bCs/>
        </w:rPr>
        <w:t>Proposal</w:t>
      </w:r>
      <w:r w:rsidR="00C2245C">
        <w:rPr>
          <w:rFonts w:cstheme="minorHAnsi"/>
          <w:b/>
          <w:bCs/>
        </w:rPr>
        <w:t xml:space="preserve"> 1</w:t>
      </w:r>
      <w:r>
        <w:rPr>
          <w:rFonts w:cstheme="minorHAnsi"/>
          <w:b/>
          <w:bCs/>
        </w:rPr>
        <w:t>:</w:t>
      </w:r>
    </w:p>
    <w:p w14:paraId="48FB3105" w14:textId="77777777" w:rsidR="004722AC" w:rsidRDefault="004722AC" w:rsidP="00724599">
      <w:pPr>
        <w:pStyle w:val="Observation"/>
        <w:numPr>
          <w:ilvl w:val="0"/>
          <w:numId w:val="128"/>
        </w:numPr>
        <w:spacing w:line="257" w:lineRule="auto"/>
        <w:jc w:val="both"/>
      </w:pPr>
      <w:r>
        <w:rPr>
          <w:b w:val="0"/>
          <w:bCs w:val="0"/>
        </w:rPr>
        <w:t>Reuse resource determination and signaling of Rel-15/16 PUSCH repetition as much as possible to avoid specifying duplicate functionality.</w:t>
      </w:r>
    </w:p>
    <w:bookmarkEnd w:id="1"/>
    <w:p w14:paraId="78ECDA39" w14:textId="0673FCC0" w:rsidR="004722AC" w:rsidRDefault="007B7C50">
      <w:pPr>
        <w:pStyle w:val="Heading2"/>
      </w:pPr>
      <w:r>
        <w:t>Time domain resource determination</w:t>
      </w:r>
      <w:r w:rsidR="00C52E0A">
        <w:t xml:space="preserve"> for </w:t>
      </w:r>
      <w:proofErr w:type="spellStart"/>
      <w:r w:rsidR="00C52E0A">
        <w:t>TBoMS</w:t>
      </w:r>
      <w:proofErr w:type="spellEnd"/>
    </w:p>
    <w:p w14:paraId="2412C412" w14:textId="4E07B2FD" w:rsidR="00CA40EA" w:rsidRDefault="00E152FE" w:rsidP="00724599">
      <w:pPr>
        <w:pStyle w:val="BodyText"/>
        <w:jc w:val="both"/>
      </w:pPr>
      <w:r>
        <w:t xml:space="preserve">It was agreed </w:t>
      </w:r>
      <w:r w:rsidR="00CA40EA">
        <w:t>in RAN1#104e</w:t>
      </w:r>
      <w:r>
        <w:t xml:space="preserve"> to consider </w:t>
      </w:r>
      <w:r w:rsidR="003D5A36">
        <w:t xml:space="preserve">either or both of </w:t>
      </w:r>
      <w:r>
        <w:t xml:space="preserve">Type-A and Type-B like </w:t>
      </w:r>
      <w:proofErr w:type="spellStart"/>
      <w:r>
        <w:t>TBoMS</w:t>
      </w:r>
      <w:proofErr w:type="spellEnd"/>
      <w:r w:rsidR="003D5A36">
        <w:t>:</w:t>
      </w:r>
      <w:r w:rsidR="00CA40EA">
        <w:t xml:space="preserve"> </w:t>
      </w:r>
    </w:p>
    <w:tbl>
      <w:tblPr>
        <w:tblStyle w:val="TableGrid"/>
        <w:tblW w:w="0" w:type="auto"/>
        <w:tblLook w:val="04A0" w:firstRow="1" w:lastRow="0" w:firstColumn="1" w:lastColumn="0" w:noHBand="0" w:noVBand="1"/>
      </w:tblPr>
      <w:tblGrid>
        <w:gridCol w:w="9350"/>
      </w:tblGrid>
      <w:tr w:rsidR="00806E9D" w14:paraId="01B006D7" w14:textId="77777777" w:rsidTr="00806E9D">
        <w:tc>
          <w:tcPr>
            <w:tcW w:w="9350" w:type="dxa"/>
          </w:tcPr>
          <w:p w14:paraId="11DAC13F" w14:textId="77777777" w:rsidR="00806E9D" w:rsidRDefault="00806E9D" w:rsidP="00724599">
            <w:pPr>
              <w:spacing w:after="0"/>
              <w:rPr>
                <w:rFonts w:ascii="Times New Roman" w:eastAsia="Batang" w:hAnsi="Times New Roman" w:cs="Times New Roman"/>
                <w:sz w:val="20"/>
                <w:szCs w:val="20"/>
              </w:rPr>
            </w:pPr>
            <w:r>
              <w:rPr>
                <w:rFonts w:ascii="Times New Roman" w:hAnsi="Times New Roman"/>
                <w:szCs w:val="20"/>
                <w:highlight w:val="green"/>
              </w:rPr>
              <w:t>RAN1#104e</w:t>
            </w:r>
            <w:r w:rsidRPr="00FA242E">
              <w:rPr>
                <w:rFonts w:ascii="Times New Roman" w:hAnsi="Times New Roman"/>
                <w:szCs w:val="20"/>
                <w:highlight w:val="green"/>
              </w:rPr>
              <w:t xml:space="preserve"> </w:t>
            </w:r>
            <w:r>
              <w:rPr>
                <w:rFonts w:ascii="Times New Roman" w:hAnsi="Times New Roman"/>
                <w:szCs w:val="20"/>
                <w:highlight w:val="green"/>
              </w:rPr>
              <w:t>Agreement:</w:t>
            </w:r>
          </w:p>
          <w:p w14:paraId="103444BD" w14:textId="77777777" w:rsidR="00806E9D" w:rsidRDefault="00806E9D" w:rsidP="00806E9D">
            <w:pPr>
              <w:pStyle w:val="ListParagraph"/>
              <w:numPr>
                <w:ilvl w:val="0"/>
                <w:numId w:val="89"/>
              </w:numPr>
              <w:overflowPunct w:val="0"/>
              <w:autoSpaceDE w:val="0"/>
              <w:autoSpaceDN w:val="0"/>
              <w:adjustRightInd w:val="0"/>
              <w:rPr>
                <w:rFonts w:ascii="Times New Roman" w:hAnsi="Times New Roman"/>
                <w:szCs w:val="20"/>
              </w:rPr>
            </w:pPr>
            <w:r>
              <w:t xml:space="preserve">Consider one or two of the following options as starting points to design time domain resource determination of </w:t>
            </w:r>
            <w:proofErr w:type="spellStart"/>
            <w:r>
              <w:t>TBoMS</w:t>
            </w:r>
            <w:proofErr w:type="spellEnd"/>
          </w:p>
          <w:p w14:paraId="403DB8A3" w14:textId="77777777" w:rsidR="00806E9D" w:rsidRDefault="00806E9D" w:rsidP="00806E9D">
            <w:pPr>
              <w:pStyle w:val="ListParagraph"/>
              <w:numPr>
                <w:ilvl w:val="1"/>
                <w:numId w:val="89"/>
              </w:numPr>
              <w:overflowPunct w:val="0"/>
              <w:autoSpaceDE w:val="0"/>
              <w:autoSpaceDN w:val="0"/>
              <w:adjustRightInd w:val="0"/>
            </w:pPr>
            <w:bookmarkStart w:id="2" w:name="OLE_LINK5"/>
            <w:bookmarkStart w:id="3" w:name="OLE_LINK6"/>
            <w:r>
              <w:lastRenderedPageBreak/>
              <w:t>PUSCH repetition type A like TDRA</w:t>
            </w:r>
            <w:bookmarkEnd w:id="2"/>
            <w:bookmarkEnd w:id="3"/>
            <w:r>
              <w:t>, i.e., the number of allocated symbols is the same in each slot.</w:t>
            </w:r>
          </w:p>
          <w:p w14:paraId="0EC6F4F5" w14:textId="01EC86E5" w:rsidR="00806E9D" w:rsidRDefault="00806E9D" w:rsidP="00724599">
            <w:pPr>
              <w:pStyle w:val="ListParagraph"/>
              <w:numPr>
                <w:ilvl w:val="1"/>
                <w:numId w:val="89"/>
              </w:numPr>
              <w:overflowPunct w:val="0"/>
              <w:autoSpaceDE w:val="0"/>
              <w:autoSpaceDN w:val="0"/>
              <w:adjustRightInd w:val="0"/>
            </w:pPr>
            <w:r>
              <w:t>PUSCH repetition type B like TDRA, i.e., the number of allocated symbols in each slot can be different</w:t>
            </w:r>
          </w:p>
        </w:tc>
      </w:tr>
    </w:tbl>
    <w:p w14:paraId="27D28C38" w14:textId="1EBA4979" w:rsidR="00803617" w:rsidRDefault="003073F2" w:rsidP="00724599">
      <w:pPr>
        <w:pStyle w:val="BodyText"/>
        <w:spacing w:before="160"/>
        <w:jc w:val="both"/>
      </w:pPr>
      <w:r w:rsidRPr="003073F2">
        <w:lastRenderedPageBreak/>
        <w:t xml:space="preserve">In </w:t>
      </w:r>
      <w:r w:rsidRPr="00830417">
        <w:t>Rel-15, PUSCH</w:t>
      </w:r>
      <w:r w:rsidRPr="003073F2">
        <w:t xml:space="preserve"> repetition Type A allows a single repetition in each slot, with each repetition occupying</w:t>
      </w:r>
      <w:r>
        <w:t xml:space="preserve"> the same symbols. </w:t>
      </w:r>
      <w:r w:rsidR="00F74AB2">
        <w:t>Similarly</w:t>
      </w:r>
      <w:r w:rsidR="001851A7">
        <w:t xml:space="preserve">, </w:t>
      </w:r>
      <w:r>
        <w:t xml:space="preserve">Type-A </w:t>
      </w:r>
      <w:r w:rsidR="00F74AB2">
        <w:t xml:space="preserve">like </w:t>
      </w:r>
      <w:proofErr w:type="spellStart"/>
      <w:r w:rsidR="00F74AB2">
        <w:t>TBoMS</w:t>
      </w:r>
      <w:proofErr w:type="spellEnd"/>
      <w:r w:rsidR="00F74AB2">
        <w:t xml:space="preserve"> </w:t>
      </w:r>
      <w:r w:rsidR="001851A7">
        <w:t xml:space="preserve">can </w:t>
      </w:r>
      <w:r w:rsidR="00F74AB2">
        <w:t xml:space="preserve">use </w:t>
      </w:r>
      <w:r w:rsidR="002653DE">
        <w:t>the same symbols in each of multiple slot</w:t>
      </w:r>
      <w:r w:rsidR="00F74AB2">
        <w:t>s</w:t>
      </w:r>
      <w:r w:rsidR="002653DE">
        <w:t xml:space="preserve"> of a TB. It </w:t>
      </w:r>
      <w:r>
        <w:t xml:space="preserve">can reuse </w:t>
      </w:r>
      <w:r>
        <w:rPr>
          <w:rFonts w:hint="eastAsia"/>
        </w:rPr>
        <w:t>the</w:t>
      </w:r>
      <w:r>
        <w:t xml:space="preserve"> </w:t>
      </w:r>
      <w:r w:rsidR="0037442C">
        <w:t xml:space="preserve">configuration </w:t>
      </w:r>
      <w:r>
        <w:t xml:space="preserve">of S, L, K of PUSCH repetition Type A, with the </w:t>
      </w:r>
      <w:r w:rsidR="0037442C">
        <w:t>exception</w:t>
      </w:r>
      <w:r>
        <w:t xml:space="preserve"> being </w:t>
      </w:r>
      <w:r w:rsidR="003D5A36">
        <w:t xml:space="preserve">that </w:t>
      </w:r>
      <w:r>
        <w:t xml:space="preserve">UL symbols across K slots constitute one TB. If </w:t>
      </w:r>
      <w:r w:rsidR="00854D4F">
        <w:t>L</w:t>
      </w:r>
      <w:r>
        <w:t xml:space="preserve"> is less than 14, </w:t>
      </w:r>
      <w:r w:rsidR="006552B3">
        <w:t>the</w:t>
      </w:r>
      <w:r>
        <w:t xml:space="preserve"> </w:t>
      </w:r>
      <w:r w:rsidR="006552B3">
        <w:t xml:space="preserve">symbols for </w:t>
      </w:r>
      <w:r>
        <w:t xml:space="preserve">the </w:t>
      </w:r>
      <w:proofErr w:type="spellStart"/>
      <w:r>
        <w:t>TB</w:t>
      </w:r>
      <w:r w:rsidR="0037442C">
        <w:rPr>
          <w:rFonts w:hint="eastAsia"/>
        </w:rPr>
        <w:t>oMS</w:t>
      </w:r>
      <w:proofErr w:type="spellEnd"/>
      <w:r>
        <w:t xml:space="preserve"> are non-contiguous</w:t>
      </w:r>
      <w:r w:rsidR="008C2731">
        <w:t xml:space="preserve">, as shown in </w:t>
      </w:r>
      <w:r w:rsidR="008C2731" w:rsidRPr="00306DDB">
        <w:t xml:space="preserve">Figure </w:t>
      </w:r>
      <w:r w:rsidR="00B22237" w:rsidRPr="00B22237">
        <w:t>1</w:t>
      </w:r>
      <w:r>
        <w:t>.</w:t>
      </w:r>
      <w:r w:rsidR="00803617" w:rsidRPr="00803617">
        <w:t xml:space="preserve"> </w:t>
      </w:r>
    </w:p>
    <w:p w14:paraId="6D09B291" w14:textId="3EB7AF72" w:rsidR="003073F2" w:rsidRDefault="00803617" w:rsidP="00AA1576">
      <w:pPr>
        <w:pStyle w:val="BodyText"/>
        <w:jc w:val="center"/>
      </w:pPr>
      <w:r>
        <w:object w:dxaOrig="9031" w:dyaOrig="3330" w14:anchorId="55BD6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1pt;height:141pt" o:ole="">
            <v:imagedata r:id="rId8" o:title=""/>
          </v:shape>
          <o:OLEObject Type="Embed" ProgID="Visio.Drawing.15" ShapeID="_x0000_i1026" DrawAspect="Content" ObjectID="_1679251471" r:id="rId9"/>
        </w:object>
      </w:r>
    </w:p>
    <w:p w14:paraId="19FCBB04" w14:textId="2850A369" w:rsidR="00803617" w:rsidRDefault="00803617" w:rsidP="00803617">
      <w:pPr>
        <w:pStyle w:val="BodyText"/>
        <w:jc w:val="center"/>
      </w:pPr>
      <w:r>
        <w:rPr>
          <w:rFonts w:hint="eastAsia"/>
        </w:rPr>
        <w:t>Figure</w:t>
      </w:r>
      <w:r>
        <w:t xml:space="preserve"> </w:t>
      </w:r>
      <w:r w:rsidR="00B22237">
        <w:t>1</w:t>
      </w:r>
      <w:r>
        <w:t xml:space="preserve">: Type-A </w:t>
      </w:r>
      <w:r w:rsidR="00806E9D">
        <w:t xml:space="preserve">like </w:t>
      </w:r>
      <w:proofErr w:type="spellStart"/>
      <w:r w:rsidR="00806E9D">
        <w:t>TBoMS</w:t>
      </w:r>
      <w:proofErr w:type="spellEnd"/>
    </w:p>
    <w:p w14:paraId="7DF377BF" w14:textId="212ADC8A" w:rsidR="008A436C" w:rsidRDefault="008A436C" w:rsidP="00724599">
      <w:pPr>
        <w:pStyle w:val="BodyText"/>
        <w:spacing w:after="0"/>
        <w:jc w:val="both"/>
      </w:pPr>
      <w:r w:rsidRPr="00E03E03">
        <w:rPr>
          <w:rFonts w:cstheme="minorHAnsi"/>
          <w:b/>
          <w:bCs/>
        </w:rPr>
        <w:t>Proposal</w:t>
      </w:r>
      <w:r w:rsidR="00C2245C">
        <w:rPr>
          <w:rFonts w:cstheme="minorHAnsi"/>
          <w:b/>
          <w:bCs/>
        </w:rPr>
        <w:t xml:space="preserve"> 2</w:t>
      </w:r>
      <w:r w:rsidRPr="00E03E03">
        <w:rPr>
          <w:rFonts w:cstheme="minorHAnsi"/>
          <w:b/>
          <w:bCs/>
        </w:rPr>
        <w:t>:</w:t>
      </w:r>
    </w:p>
    <w:p w14:paraId="0045C696" w14:textId="00B26A21" w:rsidR="008A436C" w:rsidRPr="00A2427F" w:rsidRDefault="008A436C" w:rsidP="00724599">
      <w:pPr>
        <w:pStyle w:val="Observation"/>
        <w:numPr>
          <w:ilvl w:val="0"/>
          <w:numId w:val="22"/>
        </w:numPr>
        <w:spacing w:after="0"/>
        <w:jc w:val="both"/>
        <w:rPr>
          <w:b w:val="0"/>
          <w:bCs w:val="0"/>
        </w:rPr>
      </w:pPr>
      <w:bookmarkStart w:id="4" w:name="_Hlk68265653"/>
      <w:r w:rsidRPr="00A2427F">
        <w:rPr>
          <w:b w:val="0"/>
          <w:bCs w:val="0"/>
        </w:rPr>
        <w:t xml:space="preserve">Type-A </w:t>
      </w:r>
      <w:r>
        <w:rPr>
          <w:b w:val="0"/>
          <w:bCs w:val="0"/>
        </w:rPr>
        <w:t xml:space="preserve">like </w:t>
      </w:r>
      <w:proofErr w:type="spellStart"/>
      <w:r w:rsidRPr="00E03E03">
        <w:rPr>
          <w:b w:val="0"/>
          <w:bCs w:val="0"/>
        </w:rPr>
        <w:t>TB</w:t>
      </w:r>
      <w:r>
        <w:rPr>
          <w:b w:val="0"/>
          <w:bCs w:val="0"/>
        </w:rPr>
        <w:t>oMS</w:t>
      </w:r>
      <w:proofErr w:type="spellEnd"/>
      <w:r w:rsidRPr="00E03E03">
        <w:rPr>
          <w:b w:val="0"/>
          <w:bCs w:val="0"/>
        </w:rPr>
        <w:t xml:space="preserve"> </w:t>
      </w:r>
      <w:r w:rsidRPr="00A2427F">
        <w:rPr>
          <w:b w:val="0"/>
          <w:bCs w:val="0"/>
        </w:rPr>
        <w:t xml:space="preserve">can reuse the definition of S, L, K of PUSCH repetition Type A, with the only </w:t>
      </w:r>
      <w:r w:rsidR="00D85AFE">
        <w:rPr>
          <w:b w:val="0"/>
          <w:bCs w:val="0"/>
        </w:rPr>
        <w:t>exception</w:t>
      </w:r>
      <w:r w:rsidRPr="00A2427F">
        <w:rPr>
          <w:b w:val="0"/>
          <w:bCs w:val="0"/>
        </w:rPr>
        <w:t xml:space="preserve"> being </w:t>
      </w:r>
      <w:r>
        <w:rPr>
          <w:b w:val="0"/>
          <w:bCs w:val="0"/>
        </w:rPr>
        <w:t xml:space="preserve">that </w:t>
      </w:r>
      <w:r w:rsidRPr="00A2427F">
        <w:rPr>
          <w:b w:val="0"/>
          <w:bCs w:val="0"/>
        </w:rPr>
        <w:t>UL symbols across K slots constitute one TB.</w:t>
      </w:r>
    </w:p>
    <w:bookmarkEnd w:id="4"/>
    <w:p w14:paraId="33BA6ECC" w14:textId="7D73E42F" w:rsidR="00580C06" w:rsidRDefault="00F74AB2" w:rsidP="00724599">
      <w:pPr>
        <w:pStyle w:val="BodyText"/>
        <w:spacing w:before="240"/>
        <w:jc w:val="both"/>
      </w:pPr>
      <w:r w:rsidRPr="003073F2">
        <w:t xml:space="preserve">PUSCH repetition Type B </w:t>
      </w:r>
      <w:r w:rsidR="003D5A36">
        <w:t xml:space="preserve">is </w:t>
      </w:r>
      <w:r w:rsidRPr="003073F2">
        <w:t xml:space="preserve">supported in Rel-16 </w:t>
      </w:r>
      <w:r w:rsidR="003D5A36">
        <w:t xml:space="preserve">and </w:t>
      </w:r>
      <w:r w:rsidRPr="003073F2">
        <w:t>allows back-to-back repetition</w:t>
      </w:r>
      <w:r w:rsidR="00E152FE">
        <w:t>s</w:t>
      </w:r>
      <w:r w:rsidRPr="003073F2">
        <w:t xml:space="preserve"> of PUSCH transmission. </w:t>
      </w:r>
      <w:r w:rsidR="00E152FE">
        <w:t xml:space="preserve">The advantage of PUSCH repetition Type B is to use the discrete UL symbols and reduce latency. </w:t>
      </w:r>
      <w:r w:rsidR="003D5A36">
        <w:t xml:space="preserve">The </w:t>
      </w:r>
      <w:r>
        <w:t>UE is configured with S</w:t>
      </w:r>
      <w:r w:rsidR="0037442C">
        <w:t>, L</w:t>
      </w:r>
      <w:r w:rsidR="003D5A36">
        <w:t>,</w:t>
      </w:r>
      <w:r>
        <w:t xml:space="preserve"> and </w:t>
      </w:r>
      <w:r w:rsidR="0037442C">
        <w:t xml:space="preserve">K, where K is the number of </w:t>
      </w:r>
      <w:r>
        <w:t xml:space="preserve">nominal repetitions. </w:t>
      </w:r>
      <w:r w:rsidR="00E152FE">
        <w:rPr>
          <w:rFonts w:hint="eastAsia"/>
        </w:rPr>
        <w:t>Nominal</w:t>
      </w:r>
      <w:r w:rsidR="00E152FE">
        <w:t xml:space="preserve"> repetitions are segmented around slot boundary and the invalid symbols. </w:t>
      </w:r>
      <w:r w:rsidR="00580C06">
        <w:t>Supported values of S, L</w:t>
      </w:r>
      <w:r w:rsidR="00B02C58">
        <w:t>,</w:t>
      </w:r>
      <w:r w:rsidR="00580C06">
        <w:t xml:space="preserve"> and K are </w:t>
      </w:r>
      <w:r w:rsidR="00734B32">
        <w:t>shown</w:t>
      </w:r>
      <w:r w:rsidR="00580C06">
        <w:t xml:space="preserve"> below.</w:t>
      </w:r>
    </w:p>
    <w:p w14:paraId="12395391" w14:textId="77777777" w:rsidR="00580C06" w:rsidRDefault="00580C06" w:rsidP="00580C06">
      <w:pPr>
        <w:pStyle w:val="PL"/>
      </w:pPr>
      <w:r>
        <w:t xml:space="preserve">PUSCH-Allocation-r16 ::=  </w:t>
      </w:r>
      <w:r>
        <w:rPr>
          <w:color w:val="993366"/>
        </w:rPr>
        <w:t>SEQUENCE</w:t>
      </w:r>
      <w:r>
        <w:t xml:space="preserve"> {</w:t>
      </w:r>
    </w:p>
    <w:p w14:paraId="3C4791C8" w14:textId="77777777" w:rsidR="00580C06" w:rsidRDefault="00580C06" w:rsidP="00580C06">
      <w:pPr>
        <w:pStyle w:val="PL"/>
        <w:rPr>
          <w:color w:val="808080"/>
        </w:rPr>
      </w:pPr>
      <w:r>
        <w:t xml:space="preserve">    mappingType-r16                           </w:t>
      </w:r>
      <w:r>
        <w:rPr>
          <w:color w:val="993366"/>
        </w:rPr>
        <w:t>ENUMERATED</w:t>
      </w:r>
      <w:r>
        <w:t xml:space="preserve"> {typeA, typeB}                     </w:t>
      </w:r>
      <w:r>
        <w:rPr>
          <w:color w:val="993366"/>
        </w:rPr>
        <w:t>OPTIONAL</w:t>
      </w:r>
      <w:r>
        <w:t xml:space="preserve">,   </w:t>
      </w:r>
      <w:r>
        <w:rPr>
          <w:color w:val="808080"/>
        </w:rPr>
        <w:t>-- Cond NotFormat01-02-Or-TypeA</w:t>
      </w:r>
    </w:p>
    <w:p w14:paraId="20B070A9" w14:textId="77777777" w:rsidR="00580C06" w:rsidRDefault="00580C06" w:rsidP="00580C06">
      <w:pPr>
        <w:pStyle w:val="PL"/>
        <w:rPr>
          <w:color w:val="808080"/>
        </w:rPr>
      </w:pPr>
      <w:r>
        <w:t xml:space="preserve">    startSymbolAndLength-r16                  </w:t>
      </w:r>
      <w:r>
        <w:rPr>
          <w:color w:val="993366"/>
        </w:rPr>
        <w:t>INTEGER</w:t>
      </w:r>
      <w:r>
        <w:t xml:space="preserve"> (0..127)                              </w:t>
      </w:r>
      <w:r>
        <w:rPr>
          <w:color w:val="993366"/>
        </w:rPr>
        <w:t>OPTIONAL</w:t>
      </w:r>
      <w:r>
        <w:t xml:space="preserve">,   </w:t>
      </w:r>
      <w:r>
        <w:rPr>
          <w:color w:val="808080"/>
        </w:rPr>
        <w:t>-- Cond NotFormat01-02-Or-TypeA</w:t>
      </w:r>
    </w:p>
    <w:p w14:paraId="2BDED66B" w14:textId="77777777" w:rsidR="00580C06" w:rsidRDefault="00580C06" w:rsidP="00580C06">
      <w:pPr>
        <w:pStyle w:val="PL"/>
        <w:rPr>
          <w:color w:val="808080"/>
        </w:rPr>
      </w:pPr>
      <w:r>
        <w:t xml:space="preserve">    startSymbol-r16                           </w:t>
      </w:r>
      <w:r>
        <w:rPr>
          <w:color w:val="993366"/>
        </w:rPr>
        <w:t>INTEGER</w:t>
      </w:r>
      <w:r>
        <w:t xml:space="preserve"> (0..13)                               </w:t>
      </w:r>
      <w:r>
        <w:rPr>
          <w:color w:val="993366"/>
        </w:rPr>
        <w:t>OPTIONAL</w:t>
      </w:r>
      <w:r>
        <w:t xml:space="preserve">,   </w:t>
      </w:r>
      <w:r>
        <w:rPr>
          <w:color w:val="808080"/>
        </w:rPr>
        <w:t>-- Cond RepTypeB</w:t>
      </w:r>
    </w:p>
    <w:p w14:paraId="1ED4843D" w14:textId="77777777" w:rsidR="00580C06" w:rsidRDefault="00580C06" w:rsidP="00580C06">
      <w:pPr>
        <w:pStyle w:val="PL"/>
        <w:rPr>
          <w:color w:val="808080"/>
        </w:rPr>
      </w:pPr>
      <w:r>
        <w:t xml:space="preserve">    length-r16                                </w:t>
      </w:r>
      <w:r>
        <w:rPr>
          <w:color w:val="993366"/>
        </w:rPr>
        <w:t>INTEGER</w:t>
      </w:r>
      <w:r>
        <w:t xml:space="preserve"> (1..14)                               </w:t>
      </w:r>
      <w:r>
        <w:rPr>
          <w:color w:val="993366"/>
        </w:rPr>
        <w:t>OPTIONAL</w:t>
      </w:r>
      <w:r>
        <w:t xml:space="preserve">,   </w:t>
      </w:r>
      <w:r>
        <w:rPr>
          <w:color w:val="808080"/>
        </w:rPr>
        <w:t>-- Cond RepTypeB</w:t>
      </w:r>
    </w:p>
    <w:p w14:paraId="59E1E8EE" w14:textId="77777777" w:rsidR="00580C06" w:rsidRDefault="00580C06" w:rsidP="00580C06">
      <w:pPr>
        <w:pStyle w:val="PL"/>
        <w:rPr>
          <w:color w:val="808080"/>
        </w:rPr>
      </w:pPr>
      <w:r>
        <w:t xml:space="preserve">    </w:t>
      </w:r>
      <w:r w:rsidRPr="0070048C">
        <w:t>numberOfRepetitions-r16</w:t>
      </w:r>
      <w:r>
        <w:t xml:space="preserve">                   </w:t>
      </w:r>
      <w:r>
        <w:rPr>
          <w:color w:val="993366"/>
        </w:rPr>
        <w:t>ENUMERATED</w:t>
      </w:r>
      <w:r>
        <w:t xml:space="preserve"> {n1, n2, n3, n4, n7, n8, n12, n16} </w:t>
      </w:r>
      <w:r>
        <w:rPr>
          <w:color w:val="993366"/>
        </w:rPr>
        <w:t>OPTIONAL</w:t>
      </w:r>
      <w:r>
        <w:t xml:space="preserve">,   </w:t>
      </w:r>
      <w:r>
        <w:rPr>
          <w:color w:val="808080"/>
        </w:rPr>
        <w:t>-- Cond Format01-02</w:t>
      </w:r>
    </w:p>
    <w:p w14:paraId="4AB1EB52" w14:textId="77777777" w:rsidR="00580C06" w:rsidRDefault="00580C06" w:rsidP="00580C06">
      <w:pPr>
        <w:pStyle w:val="PL"/>
      </w:pPr>
      <w:r>
        <w:t xml:space="preserve">    ...</w:t>
      </w:r>
    </w:p>
    <w:p w14:paraId="269D821B" w14:textId="77777777" w:rsidR="00580C06" w:rsidRDefault="00580C06" w:rsidP="00580C06">
      <w:pPr>
        <w:pStyle w:val="PL"/>
      </w:pPr>
      <w:r>
        <w:t>}</w:t>
      </w:r>
    </w:p>
    <w:p w14:paraId="22B6F581" w14:textId="77777777" w:rsidR="000B670D" w:rsidRDefault="000B670D">
      <w:pPr>
        <w:pStyle w:val="BodyText"/>
        <w:jc w:val="both"/>
      </w:pPr>
    </w:p>
    <w:p w14:paraId="04B75996" w14:textId="0C7DF381" w:rsidR="001E5B44" w:rsidRDefault="001E5B44" w:rsidP="00724599">
      <w:pPr>
        <w:pStyle w:val="BodyText"/>
        <w:jc w:val="both"/>
      </w:pPr>
      <w:r>
        <w:t xml:space="preserve">One possible use case of Type B-like </w:t>
      </w:r>
      <w:proofErr w:type="spellStart"/>
      <w:r>
        <w:t>TBoMS</w:t>
      </w:r>
      <w:proofErr w:type="spellEnd"/>
      <w:r>
        <w:t xml:space="preserve"> is the use of UL symbols in </w:t>
      </w:r>
      <w:r w:rsidR="00B02C58">
        <w:t xml:space="preserve">a </w:t>
      </w:r>
      <w:r>
        <w:t xml:space="preserve">special slot and subsequent </w:t>
      </w:r>
      <w:r w:rsidR="00B02C58">
        <w:t>uplink</w:t>
      </w:r>
      <w:r>
        <w:t xml:space="preserve"> slot(s).</w:t>
      </w:r>
      <w:r w:rsidRPr="00724599">
        <w:rPr>
          <w:rFonts w:eastAsiaTheme="minorEastAsia"/>
        </w:rPr>
        <w:t xml:space="preserve"> As illustrated in Figure 2, with the TDD configuration of DDDSU, a TB </w:t>
      </w:r>
      <w:r w:rsidR="00FA0D3A">
        <w:rPr>
          <w:rFonts w:hint="eastAsia"/>
        </w:rPr>
        <w:t>spans</w:t>
      </w:r>
      <w:r w:rsidR="00FA0D3A">
        <w:t xml:space="preserve"> </w:t>
      </w:r>
      <w:r w:rsidR="00B02C58">
        <w:t>special (‘</w:t>
      </w:r>
      <w:r w:rsidRPr="00724599">
        <w:rPr>
          <w:rFonts w:eastAsiaTheme="minorEastAsia"/>
        </w:rPr>
        <w:t>S</w:t>
      </w:r>
      <w:r w:rsidR="00B02C58">
        <w:t>’)</w:t>
      </w:r>
      <w:r w:rsidRPr="00724599">
        <w:rPr>
          <w:rFonts w:eastAsiaTheme="minorEastAsia"/>
        </w:rPr>
        <w:t xml:space="preserve"> and </w:t>
      </w:r>
      <w:r w:rsidR="00B02C58">
        <w:lastRenderedPageBreak/>
        <w:t>uplink (‘</w:t>
      </w:r>
      <w:r w:rsidRPr="00724599">
        <w:rPr>
          <w:rFonts w:eastAsiaTheme="minorEastAsia"/>
        </w:rPr>
        <w:t>U</w:t>
      </w:r>
      <w:r w:rsidR="00B02C58">
        <w:t>’) slots</w:t>
      </w:r>
      <w:r w:rsidR="00E152FE" w:rsidRPr="00724599">
        <w:rPr>
          <w:rFonts w:eastAsiaTheme="minorEastAsia"/>
        </w:rPr>
        <w:t xml:space="preserve">, as shown with thick </w:t>
      </w:r>
      <w:r w:rsidR="00481CFA">
        <w:t>lines</w:t>
      </w:r>
      <w:r w:rsidRPr="00724599">
        <w:rPr>
          <w:rFonts w:eastAsiaTheme="minorEastAsia"/>
        </w:rPr>
        <w:t xml:space="preserve">. If non-consecutive </w:t>
      </w:r>
      <w:r w:rsidR="00FA0D3A">
        <w:t>slots</w:t>
      </w:r>
      <w:r w:rsidRPr="00724599">
        <w:rPr>
          <w:rFonts w:eastAsiaTheme="minorEastAsia"/>
        </w:rPr>
        <w:t xml:space="preserve"> are supported for </w:t>
      </w:r>
      <w:proofErr w:type="spellStart"/>
      <w:r w:rsidRPr="00724599">
        <w:rPr>
          <w:rFonts w:eastAsiaTheme="minorEastAsia"/>
        </w:rPr>
        <w:t>TBoMS</w:t>
      </w:r>
      <w:proofErr w:type="spellEnd"/>
      <w:r w:rsidRPr="00724599">
        <w:rPr>
          <w:rFonts w:eastAsiaTheme="minorEastAsia"/>
        </w:rPr>
        <w:t xml:space="preserve">, the multiple segments of S and U can form a TB. </w:t>
      </w:r>
    </w:p>
    <w:tbl>
      <w:tblPr>
        <w:tblW w:w="8000" w:type="dxa"/>
        <w:jc w:val="center"/>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0607A6" w:rsidRPr="00007318" w14:paraId="078DC304" w14:textId="77777777" w:rsidTr="00E65A5B">
        <w:trPr>
          <w:trHeight w:val="261"/>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76D5"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257F8AB8"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thinThickSmallGap" w:sz="24" w:space="0" w:color="auto"/>
            </w:tcBorders>
            <w:shd w:val="clear" w:color="auto" w:fill="auto"/>
            <w:noWrap/>
            <w:vAlign w:val="center"/>
            <w:hideMark/>
          </w:tcPr>
          <w:p w14:paraId="28F9774F"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thinThickSmallGap" w:sz="24" w:space="0" w:color="auto"/>
              <w:left w:val="thinThickSmallGap" w:sz="24" w:space="0" w:color="auto"/>
              <w:bottom w:val="thickThinSmallGap" w:sz="24" w:space="0" w:color="auto"/>
              <w:right w:val="single" w:sz="6" w:space="0" w:color="auto"/>
            </w:tcBorders>
            <w:shd w:val="clear" w:color="000000" w:fill="FFFF00"/>
            <w:noWrap/>
            <w:vAlign w:val="center"/>
            <w:hideMark/>
          </w:tcPr>
          <w:p w14:paraId="0562C99A"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S</w:t>
            </w:r>
          </w:p>
        </w:tc>
        <w:tc>
          <w:tcPr>
            <w:tcW w:w="400" w:type="dxa"/>
            <w:tcBorders>
              <w:top w:val="thinThickSmallGap" w:sz="24" w:space="0" w:color="auto"/>
              <w:left w:val="single" w:sz="6" w:space="0" w:color="auto"/>
              <w:bottom w:val="thickThinSmallGap" w:sz="24" w:space="0" w:color="auto"/>
              <w:right w:val="thickThinSmallGap" w:sz="24" w:space="0" w:color="auto"/>
            </w:tcBorders>
            <w:shd w:val="clear" w:color="000000" w:fill="FFFF00"/>
            <w:noWrap/>
            <w:vAlign w:val="center"/>
            <w:hideMark/>
          </w:tcPr>
          <w:p w14:paraId="39DCB964"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U</w:t>
            </w:r>
          </w:p>
        </w:tc>
        <w:tc>
          <w:tcPr>
            <w:tcW w:w="400" w:type="dxa"/>
            <w:tcBorders>
              <w:top w:val="single" w:sz="4" w:space="0" w:color="auto"/>
              <w:left w:val="thickThinSmallGap" w:sz="24" w:space="0" w:color="auto"/>
              <w:bottom w:val="single" w:sz="4" w:space="0" w:color="auto"/>
              <w:right w:val="single" w:sz="4" w:space="0" w:color="auto"/>
            </w:tcBorders>
            <w:shd w:val="clear" w:color="auto" w:fill="auto"/>
            <w:noWrap/>
            <w:vAlign w:val="center"/>
            <w:hideMark/>
          </w:tcPr>
          <w:p w14:paraId="63C0FDC1"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7DD3B970"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thinThickSmallGap" w:sz="24" w:space="0" w:color="auto"/>
            </w:tcBorders>
            <w:shd w:val="clear" w:color="auto" w:fill="auto"/>
            <w:noWrap/>
            <w:vAlign w:val="center"/>
            <w:hideMark/>
          </w:tcPr>
          <w:p w14:paraId="3E7E0635"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thinThickSmallGap" w:sz="24" w:space="0" w:color="auto"/>
              <w:left w:val="thinThickSmallGap" w:sz="24" w:space="0" w:color="auto"/>
              <w:bottom w:val="thickThinSmallGap" w:sz="24" w:space="0" w:color="auto"/>
              <w:right w:val="single" w:sz="6" w:space="0" w:color="auto"/>
            </w:tcBorders>
            <w:shd w:val="clear" w:color="000000" w:fill="FFFF00"/>
            <w:noWrap/>
            <w:vAlign w:val="center"/>
            <w:hideMark/>
          </w:tcPr>
          <w:p w14:paraId="03C0F74C"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S</w:t>
            </w:r>
          </w:p>
        </w:tc>
        <w:tc>
          <w:tcPr>
            <w:tcW w:w="400" w:type="dxa"/>
            <w:tcBorders>
              <w:top w:val="thinThickSmallGap" w:sz="24" w:space="0" w:color="auto"/>
              <w:left w:val="single" w:sz="6" w:space="0" w:color="auto"/>
              <w:bottom w:val="thickThinSmallGap" w:sz="24" w:space="0" w:color="auto"/>
              <w:right w:val="thickThinSmallGap" w:sz="24" w:space="0" w:color="auto"/>
            </w:tcBorders>
            <w:shd w:val="clear" w:color="000000" w:fill="FFFF00"/>
            <w:noWrap/>
            <w:vAlign w:val="center"/>
            <w:hideMark/>
          </w:tcPr>
          <w:p w14:paraId="1CDBE27F"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U</w:t>
            </w:r>
          </w:p>
        </w:tc>
        <w:tc>
          <w:tcPr>
            <w:tcW w:w="400" w:type="dxa"/>
            <w:tcBorders>
              <w:top w:val="single" w:sz="4" w:space="0" w:color="auto"/>
              <w:left w:val="thickThinSmallGap" w:sz="24" w:space="0" w:color="auto"/>
              <w:bottom w:val="single" w:sz="4" w:space="0" w:color="auto"/>
              <w:right w:val="single" w:sz="4" w:space="0" w:color="auto"/>
            </w:tcBorders>
            <w:shd w:val="clear" w:color="auto" w:fill="auto"/>
            <w:noWrap/>
            <w:vAlign w:val="center"/>
            <w:hideMark/>
          </w:tcPr>
          <w:p w14:paraId="3A8CEB58"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4B2D5434"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thinThickSmallGap" w:sz="24" w:space="0" w:color="auto"/>
            </w:tcBorders>
            <w:shd w:val="clear" w:color="auto" w:fill="auto"/>
            <w:noWrap/>
            <w:vAlign w:val="center"/>
            <w:hideMark/>
          </w:tcPr>
          <w:p w14:paraId="25042270"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thinThickSmallGap" w:sz="24" w:space="0" w:color="auto"/>
              <w:left w:val="thinThickSmallGap" w:sz="24" w:space="0" w:color="auto"/>
              <w:bottom w:val="thickThinSmallGap" w:sz="24" w:space="0" w:color="auto"/>
              <w:right w:val="single" w:sz="6" w:space="0" w:color="auto"/>
            </w:tcBorders>
            <w:shd w:val="clear" w:color="000000" w:fill="FFFF00"/>
            <w:noWrap/>
            <w:vAlign w:val="center"/>
            <w:hideMark/>
          </w:tcPr>
          <w:p w14:paraId="2AA9EA78"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S</w:t>
            </w:r>
          </w:p>
        </w:tc>
        <w:tc>
          <w:tcPr>
            <w:tcW w:w="400" w:type="dxa"/>
            <w:tcBorders>
              <w:top w:val="thinThickSmallGap" w:sz="24" w:space="0" w:color="auto"/>
              <w:left w:val="single" w:sz="6" w:space="0" w:color="auto"/>
              <w:bottom w:val="thickThinSmallGap" w:sz="24" w:space="0" w:color="auto"/>
              <w:right w:val="thickThinSmallGap" w:sz="24" w:space="0" w:color="auto"/>
            </w:tcBorders>
            <w:shd w:val="clear" w:color="000000" w:fill="FFFF00"/>
            <w:noWrap/>
            <w:vAlign w:val="center"/>
            <w:hideMark/>
          </w:tcPr>
          <w:p w14:paraId="5394D7E2"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U</w:t>
            </w:r>
          </w:p>
        </w:tc>
        <w:tc>
          <w:tcPr>
            <w:tcW w:w="400" w:type="dxa"/>
            <w:tcBorders>
              <w:top w:val="single" w:sz="4" w:space="0" w:color="auto"/>
              <w:left w:val="thickThinSmallGap" w:sz="24" w:space="0" w:color="auto"/>
              <w:bottom w:val="single" w:sz="4" w:space="0" w:color="auto"/>
              <w:right w:val="single" w:sz="4" w:space="0" w:color="auto"/>
            </w:tcBorders>
            <w:shd w:val="clear" w:color="auto" w:fill="auto"/>
            <w:noWrap/>
            <w:vAlign w:val="center"/>
            <w:hideMark/>
          </w:tcPr>
          <w:p w14:paraId="102ACE39"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5536215F"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single" w:sz="4" w:space="0" w:color="auto"/>
              <w:left w:val="nil"/>
              <w:bottom w:val="single" w:sz="4" w:space="0" w:color="auto"/>
              <w:right w:val="thinThickSmallGap" w:sz="24" w:space="0" w:color="auto"/>
            </w:tcBorders>
            <w:shd w:val="clear" w:color="auto" w:fill="auto"/>
            <w:noWrap/>
            <w:vAlign w:val="center"/>
            <w:hideMark/>
          </w:tcPr>
          <w:p w14:paraId="18AB09FD"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D</w:t>
            </w:r>
          </w:p>
        </w:tc>
        <w:tc>
          <w:tcPr>
            <w:tcW w:w="400" w:type="dxa"/>
            <w:tcBorders>
              <w:top w:val="thinThickSmallGap" w:sz="24" w:space="0" w:color="auto"/>
              <w:left w:val="thinThickSmallGap" w:sz="24" w:space="0" w:color="auto"/>
              <w:bottom w:val="thickThinSmallGap" w:sz="24" w:space="0" w:color="auto"/>
              <w:right w:val="single" w:sz="6" w:space="0" w:color="auto"/>
            </w:tcBorders>
            <w:shd w:val="clear" w:color="000000" w:fill="FFFF00"/>
            <w:noWrap/>
            <w:vAlign w:val="center"/>
            <w:hideMark/>
          </w:tcPr>
          <w:p w14:paraId="74AAE588"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S</w:t>
            </w:r>
          </w:p>
        </w:tc>
        <w:tc>
          <w:tcPr>
            <w:tcW w:w="400" w:type="dxa"/>
            <w:tcBorders>
              <w:top w:val="thinThickSmallGap" w:sz="24" w:space="0" w:color="auto"/>
              <w:left w:val="single" w:sz="6" w:space="0" w:color="auto"/>
              <w:bottom w:val="thickThinSmallGap" w:sz="24" w:space="0" w:color="auto"/>
              <w:right w:val="thickThinSmallGap" w:sz="24" w:space="0" w:color="auto"/>
            </w:tcBorders>
            <w:shd w:val="clear" w:color="000000" w:fill="FFFF00"/>
            <w:noWrap/>
            <w:vAlign w:val="center"/>
            <w:hideMark/>
          </w:tcPr>
          <w:p w14:paraId="5B347C34" w14:textId="77777777" w:rsidR="001E5B44" w:rsidRPr="00007318" w:rsidRDefault="001E5B44" w:rsidP="00114654">
            <w:pPr>
              <w:jc w:val="center"/>
              <w:rPr>
                <w:rFonts w:ascii="Calibri" w:eastAsia="Times New Roman" w:hAnsi="Calibri" w:cs="Calibri"/>
                <w:color w:val="000000"/>
              </w:rPr>
            </w:pPr>
            <w:r w:rsidRPr="00007318">
              <w:rPr>
                <w:rFonts w:ascii="Calibri" w:eastAsia="Times New Roman" w:hAnsi="Calibri" w:cs="Calibri"/>
                <w:color w:val="000000"/>
              </w:rPr>
              <w:t>U</w:t>
            </w:r>
          </w:p>
        </w:tc>
      </w:tr>
    </w:tbl>
    <w:p w14:paraId="647F280C" w14:textId="77777777" w:rsidR="001E5B44" w:rsidRPr="00724599" w:rsidRDefault="001E5B44" w:rsidP="001E5B44">
      <w:pPr>
        <w:pStyle w:val="BodyText"/>
        <w:jc w:val="center"/>
        <w:rPr>
          <w:rFonts w:eastAsiaTheme="minorEastAsia"/>
        </w:rPr>
      </w:pPr>
      <w:r w:rsidRPr="00724599">
        <w:rPr>
          <w:rFonts w:eastAsiaTheme="minorEastAsia"/>
        </w:rPr>
        <w:t xml:space="preserve">Figure 2: Type-B like </w:t>
      </w:r>
      <w:proofErr w:type="spellStart"/>
      <w:r w:rsidRPr="00724599">
        <w:rPr>
          <w:rFonts w:eastAsiaTheme="minorEastAsia"/>
        </w:rPr>
        <w:t>TBoMS</w:t>
      </w:r>
      <w:proofErr w:type="spellEnd"/>
    </w:p>
    <w:p w14:paraId="43556C00" w14:textId="56F341B3" w:rsidR="00F74AB2" w:rsidRDefault="008758D1" w:rsidP="00724599">
      <w:pPr>
        <w:pStyle w:val="BodyText"/>
        <w:jc w:val="both"/>
      </w:pPr>
      <w:r>
        <w:t xml:space="preserve">Using </w:t>
      </w:r>
      <w:r w:rsidR="0037442C">
        <w:t xml:space="preserve">PUSCH repetition Type B as </w:t>
      </w:r>
      <w:r w:rsidR="00816D4C">
        <w:t xml:space="preserve">a </w:t>
      </w:r>
      <w:r w:rsidR="0037442C">
        <w:t>starting point to design time domain resource determination</w:t>
      </w:r>
      <w:r w:rsidR="00E152FE">
        <w:t>, t</w:t>
      </w:r>
      <w:r w:rsidR="00F74AB2">
        <w:t xml:space="preserve">here are </w:t>
      </w:r>
      <w:r w:rsidR="0037442C">
        <w:t>several</w:t>
      </w:r>
      <w:r w:rsidR="00E152FE">
        <w:t xml:space="preserve"> possible</w:t>
      </w:r>
      <w:r w:rsidR="00F74AB2">
        <w:t xml:space="preserve"> </w:t>
      </w:r>
      <w:r w:rsidR="0037442C">
        <w:t>methods</w:t>
      </w:r>
      <w:r w:rsidR="00F74AB2">
        <w:t xml:space="preserve"> of time domain resource configuration</w:t>
      </w:r>
      <w:r w:rsidR="0037442C">
        <w:t xml:space="preserve"> for Type-B like </w:t>
      </w:r>
      <w:proofErr w:type="spellStart"/>
      <w:r w:rsidR="0037442C">
        <w:t>TBoMS</w:t>
      </w:r>
      <w:proofErr w:type="spellEnd"/>
      <w:r w:rsidR="0037442C">
        <w:t>.</w:t>
      </w:r>
    </w:p>
    <w:p w14:paraId="4C38C7EF" w14:textId="09EAF892" w:rsidR="00F74AB2" w:rsidRDefault="008758D1" w:rsidP="00724599">
      <w:pPr>
        <w:pStyle w:val="BodyText"/>
        <w:numPr>
          <w:ilvl w:val="0"/>
          <w:numId w:val="98"/>
        </w:numPr>
        <w:jc w:val="both"/>
      </w:pPr>
      <w:r>
        <w:t xml:space="preserve">A </w:t>
      </w:r>
      <w:r w:rsidR="0037442C">
        <w:t>UE is</w:t>
      </w:r>
      <w:r w:rsidR="000E71E9">
        <w:t xml:space="preserve"> </w:t>
      </w:r>
      <w:r w:rsidR="00F74AB2">
        <w:t>configur</w:t>
      </w:r>
      <w:r w:rsidR="0037442C">
        <w:t>ed with</w:t>
      </w:r>
      <w:r w:rsidR="000E71E9">
        <w:t xml:space="preserve"> S, K</w:t>
      </w:r>
      <w:r w:rsidR="00805398">
        <w:t>,</w:t>
      </w:r>
      <w:r w:rsidR="000E71E9">
        <w:t xml:space="preserve"> </w:t>
      </w:r>
      <w:r w:rsidR="00F74AB2">
        <w:t>and L</w:t>
      </w:r>
      <w:r w:rsidR="002914B4">
        <w:t xml:space="preserve">. The </w:t>
      </w:r>
      <w:proofErr w:type="spellStart"/>
      <w:r w:rsidR="002914B4">
        <w:t>TBoMS</w:t>
      </w:r>
      <w:proofErr w:type="spellEnd"/>
      <w:r w:rsidR="002914B4">
        <w:t xml:space="preserve"> </w:t>
      </w:r>
      <w:r w:rsidR="00805398">
        <w:t xml:space="preserve">transmission </w:t>
      </w:r>
      <w:r w:rsidR="002914B4">
        <w:t>starts from UL symbol S and spans a total of K*L UL symbols</w:t>
      </w:r>
      <w:r w:rsidR="00FA0D3A">
        <w:t xml:space="preserve"> [2] [3]</w:t>
      </w:r>
      <w:r w:rsidR="002914B4">
        <w:t>.</w:t>
      </w:r>
    </w:p>
    <w:p w14:paraId="35EAACEB" w14:textId="657EDBA1" w:rsidR="0037442C" w:rsidRDefault="008758D1" w:rsidP="00724599">
      <w:pPr>
        <w:pStyle w:val="BodyText"/>
        <w:numPr>
          <w:ilvl w:val="0"/>
          <w:numId w:val="98"/>
        </w:numPr>
        <w:jc w:val="both"/>
      </w:pPr>
      <w:r>
        <w:t xml:space="preserve">A </w:t>
      </w:r>
      <w:r w:rsidR="0037442C">
        <w:t>UE is configured with S</w:t>
      </w:r>
      <w:r>
        <w:t xml:space="preserve"> and</w:t>
      </w:r>
      <w:r w:rsidR="0037442C">
        <w:t xml:space="preserve"> K. The </w:t>
      </w:r>
      <w:proofErr w:type="spellStart"/>
      <w:r w:rsidR="0037442C">
        <w:t>TBoMS</w:t>
      </w:r>
      <w:proofErr w:type="spellEnd"/>
      <w:r w:rsidR="0037442C">
        <w:t xml:space="preserve"> </w:t>
      </w:r>
      <w:r w:rsidR="00805398">
        <w:t xml:space="preserve">transmission </w:t>
      </w:r>
      <w:r w:rsidR="0037442C">
        <w:t>starts from UL symbol S and spans till the end of K slots</w:t>
      </w:r>
      <w:r w:rsidR="00FA0D3A">
        <w:t xml:space="preserve"> [4]</w:t>
      </w:r>
      <w:r w:rsidR="0037442C">
        <w:t>.</w:t>
      </w:r>
    </w:p>
    <w:p w14:paraId="06F87264" w14:textId="3434B2EF" w:rsidR="0037442C" w:rsidRDefault="008758D1" w:rsidP="00724599">
      <w:pPr>
        <w:pStyle w:val="BodyText"/>
        <w:numPr>
          <w:ilvl w:val="0"/>
          <w:numId w:val="98"/>
        </w:numPr>
        <w:jc w:val="both"/>
      </w:pPr>
      <w:r>
        <w:t xml:space="preserve">A </w:t>
      </w:r>
      <w:r w:rsidR="0037442C">
        <w:t>UE is configured with S</w:t>
      </w:r>
      <w:r>
        <w:t xml:space="preserve"> and</w:t>
      </w:r>
      <w:r w:rsidR="0037442C">
        <w:t xml:space="preserve"> L. The </w:t>
      </w:r>
      <w:proofErr w:type="spellStart"/>
      <w:r w:rsidR="0037442C">
        <w:t>TBoMS</w:t>
      </w:r>
      <w:proofErr w:type="spellEnd"/>
      <w:r w:rsidR="0037442C">
        <w:t xml:space="preserve"> </w:t>
      </w:r>
      <w:r w:rsidR="00805398">
        <w:t xml:space="preserve">transmission </w:t>
      </w:r>
      <w:r w:rsidR="0037442C">
        <w:t>starts from UL symbol S and spans a total of L symbols</w:t>
      </w:r>
      <w:r w:rsidR="00FA0D3A">
        <w:t xml:space="preserve"> [3]</w:t>
      </w:r>
      <w:r w:rsidR="0037442C">
        <w:t>.</w:t>
      </w:r>
      <w:r w:rsidR="00FA0D3A">
        <w:t xml:space="preserve"> </w:t>
      </w:r>
    </w:p>
    <w:p w14:paraId="762E8E87" w14:textId="5CCDBE92" w:rsidR="00816D4C" w:rsidRDefault="00816D4C" w:rsidP="00724599">
      <w:pPr>
        <w:pStyle w:val="BodyText"/>
        <w:jc w:val="both"/>
      </w:pPr>
      <w:r>
        <w:t xml:space="preserve">Method </w:t>
      </w:r>
      <w:r w:rsidR="00E65A5B">
        <w:t>(</w:t>
      </w:r>
      <w:r>
        <w:t xml:space="preserve">1) completely reuses the configuration of PUSCH repetition Type B. </w:t>
      </w:r>
      <w:r w:rsidR="00E152FE">
        <w:t xml:space="preserve">For a </w:t>
      </w:r>
      <w:proofErr w:type="spellStart"/>
      <w:r w:rsidR="00E65A5B">
        <w:t>TBoMS</w:t>
      </w:r>
      <w:proofErr w:type="spellEnd"/>
      <w:r w:rsidR="00E65A5B">
        <w:t xml:space="preserve"> with </w:t>
      </w:r>
      <w:r w:rsidR="008758D1">
        <w:t xml:space="preserve">a </w:t>
      </w:r>
      <w:r w:rsidR="00E65A5B">
        <w:t xml:space="preserve">particular </w:t>
      </w:r>
      <w:r w:rsidR="00E152FE">
        <w:t>number of symbols, there</w:t>
      </w:r>
      <w:r>
        <w:t xml:space="preserve"> can </w:t>
      </w:r>
      <w:r w:rsidR="008758D1">
        <w:t xml:space="preserve">be </w:t>
      </w:r>
      <w:r>
        <w:t>different combinations of L and K to get the K*L symbols for a TB. There are some consequences</w:t>
      </w:r>
      <w:r w:rsidR="00C45CA7">
        <w:t xml:space="preserve"> with this reuse of Type B configuration</w:t>
      </w:r>
      <w:r>
        <w:t>. For one, it is unclear</w:t>
      </w:r>
      <w:r w:rsidR="008040E8">
        <w:t xml:space="preserve"> </w:t>
      </w:r>
      <w:r w:rsidR="00C47A78">
        <w:t xml:space="preserve">how to </w:t>
      </w:r>
      <w:r w:rsidR="00E05082">
        <w:t>proper</w:t>
      </w:r>
      <w:r w:rsidR="00C47A78">
        <w:t>ly</w:t>
      </w:r>
      <w:r w:rsidR="00E05082">
        <w:t xml:space="preserve"> </w:t>
      </w:r>
      <w:r>
        <w:t>configur</w:t>
      </w:r>
      <w:r w:rsidR="00C47A78">
        <w:t>e</w:t>
      </w:r>
      <w:r>
        <w:t xml:space="preserve"> L, which can be interpreted as a</w:t>
      </w:r>
      <w:r w:rsidR="008758D1">
        <w:t xml:space="preserve"> </w:t>
      </w:r>
      <w:r>
        <w:t xml:space="preserve">segment of </w:t>
      </w:r>
      <w:proofErr w:type="spellStart"/>
      <w:r>
        <w:t>TBoMS</w:t>
      </w:r>
      <w:proofErr w:type="spellEnd"/>
      <w:r w:rsidR="00FF44AC">
        <w:t xml:space="preserve"> </w:t>
      </w:r>
      <w:r w:rsidR="008758D1">
        <w:t xml:space="preserve">that </w:t>
      </w:r>
      <w:r w:rsidR="00B34984">
        <w:t>may</w:t>
      </w:r>
      <w:r w:rsidR="00667401">
        <w:t xml:space="preserve"> start and</w:t>
      </w:r>
      <w:r w:rsidR="00B34984">
        <w:t xml:space="preserve"> end in the middle of a slot</w:t>
      </w:r>
      <w:r>
        <w:t xml:space="preserve">. For another, if repetition of </w:t>
      </w:r>
      <w:proofErr w:type="spellStart"/>
      <w:r>
        <w:t>TBoMS</w:t>
      </w:r>
      <w:proofErr w:type="spellEnd"/>
      <w:r>
        <w:t xml:space="preserve"> is supported, the number of slots for a TB and the number of repetitions </w:t>
      </w:r>
      <w:proofErr w:type="gramStart"/>
      <w:r>
        <w:t>have to</w:t>
      </w:r>
      <w:proofErr w:type="gramEnd"/>
      <w:r>
        <w:t xml:space="preserve"> be configured separately. Method </w:t>
      </w:r>
      <w:r w:rsidR="00E05082">
        <w:t>(</w:t>
      </w:r>
      <w:r>
        <w:t xml:space="preserve">2) reuses S and K configuration. L is not </w:t>
      </w:r>
      <w:r w:rsidR="00FF44AC">
        <w:t>needed</w:t>
      </w:r>
      <w:r w:rsidR="00C47A78">
        <w:t xml:space="preserve"> for this method</w:t>
      </w:r>
      <w:r>
        <w:t xml:space="preserve">, as </w:t>
      </w:r>
      <w:r w:rsidR="00C47A78">
        <w:t xml:space="preserve">the </w:t>
      </w:r>
      <w:r>
        <w:t xml:space="preserve">UE uses all UL symbols in the K slots starting from </w:t>
      </w:r>
      <w:r w:rsidR="00E152FE">
        <w:t xml:space="preserve">the slot of </w:t>
      </w:r>
      <w:r>
        <w:t xml:space="preserve">symbol S. Method </w:t>
      </w:r>
      <w:r w:rsidR="00E05082">
        <w:t>(</w:t>
      </w:r>
      <w:r>
        <w:t xml:space="preserve">3) has L larger than 14 for TB over multiple slots, which </w:t>
      </w:r>
      <w:r w:rsidR="00E05082">
        <w:t>has</w:t>
      </w:r>
      <w:r>
        <w:t xml:space="preserve"> standard</w:t>
      </w:r>
      <w:r w:rsidR="00E05082">
        <w:t xml:space="preserve"> impact</w:t>
      </w:r>
      <w:r>
        <w:t xml:space="preserve">. </w:t>
      </w:r>
    </w:p>
    <w:p w14:paraId="01203D0E" w14:textId="7135559D" w:rsidR="001E5B44" w:rsidRDefault="00816D4C" w:rsidP="00724599">
      <w:pPr>
        <w:pStyle w:val="BodyText"/>
        <w:jc w:val="both"/>
      </w:pPr>
      <w:r>
        <w:t xml:space="preserve">Take </w:t>
      </w:r>
      <w:r w:rsidR="00FF44AC">
        <w:t>a first</w:t>
      </w:r>
      <w:r>
        <w:t xml:space="preserve"> example of </w:t>
      </w:r>
      <w:r w:rsidR="00504118">
        <w:t xml:space="preserve">a </w:t>
      </w:r>
      <w:r>
        <w:t>TB over S and U slots</w:t>
      </w:r>
      <w:r w:rsidR="00B02298">
        <w:t xml:space="preserve"> shown in Figure 2</w:t>
      </w:r>
      <w:r>
        <w:t xml:space="preserve">. </w:t>
      </w:r>
      <w:r w:rsidR="00E05082">
        <w:t>With</w:t>
      </w:r>
      <w:r w:rsidR="001E5B44">
        <w:t xml:space="preserve"> four UL symbols </w:t>
      </w:r>
      <w:r w:rsidR="00504118">
        <w:t xml:space="preserve">starting </w:t>
      </w:r>
      <w:r w:rsidR="001E5B44">
        <w:t xml:space="preserve">in </w:t>
      </w:r>
      <w:r w:rsidR="006100D7">
        <w:t xml:space="preserve">symbol </w:t>
      </w:r>
      <w:r w:rsidR="00504118">
        <w:t>S</w:t>
      </w:r>
      <w:r w:rsidR="006100D7">
        <w:t xml:space="preserve"> in the special slot</w:t>
      </w:r>
      <w:r w:rsidR="001E5B44">
        <w:t xml:space="preserve">, </w:t>
      </w:r>
      <w:r>
        <w:t>a</w:t>
      </w:r>
      <w:r w:rsidR="001E5B44">
        <w:t xml:space="preserve"> </w:t>
      </w:r>
      <w:proofErr w:type="spellStart"/>
      <w:r w:rsidR="001E5B44">
        <w:t>TB</w:t>
      </w:r>
      <w:r>
        <w:t>oMS</w:t>
      </w:r>
      <w:proofErr w:type="spellEnd"/>
      <w:r w:rsidR="001E5B44">
        <w:t xml:space="preserve"> has </w:t>
      </w:r>
      <w:r w:rsidR="00E05082">
        <w:t xml:space="preserve">a length of </w:t>
      </w:r>
      <w:r w:rsidR="001E5B44">
        <w:t xml:space="preserve">18 UL symbols. The configurations of the three </w:t>
      </w:r>
      <w:r>
        <w:t xml:space="preserve">above </w:t>
      </w:r>
      <w:r w:rsidR="001E5B44">
        <w:t>methods are show</w:t>
      </w:r>
      <w:r w:rsidR="003D78B8">
        <w:t>n</w:t>
      </w:r>
      <w:r w:rsidR="001E5B44">
        <w:t xml:space="preserve"> in Table 1</w:t>
      </w:r>
      <w:r w:rsidR="00FF44AC">
        <w:t>-1</w:t>
      </w:r>
      <w:r w:rsidR="001E5B44">
        <w:t xml:space="preserve">. The L in Method 1) is chosen to meet the requirement of K*L </w:t>
      </w:r>
      <w:r w:rsidR="0006749F">
        <w:t>=</w:t>
      </w:r>
      <w:r w:rsidR="001E5B44">
        <w:t xml:space="preserve"> 18. Method 2) is the most straightforward one with </w:t>
      </w:r>
      <w:r w:rsidR="000B670D">
        <w:rPr>
          <w:rFonts w:hint="eastAsia"/>
        </w:rPr>
        <w:t>small</w:t>
      </w:r>
      <w:r w:rsidR="001E5B44">
        <w:t xml:space="preserve"> standardization effort</w:t>
      </w:r>
      <w:r w:rsidR="000B670D">
        <w:t xml:space="preserve"> </w:t>
      </w:r>
      <w:r w:rsidR="000B670D">
        <w:rPr>
          <w:rFonts w:hint="eastAsia"/>
        </w:rPr>
        <w:t>by</w:t>
      </w:r>
      <w:r w:rsidR="00435ECD">
        <w:t xml:space="preserve"> reusing existing parameter</w:t>
      </w:r>
      <w:r w:rsidR="000B670D">
        <w:t>s</w:t>
      </w:r>
      <w:r w:rsidR="00435ECD">
        <w:t xml:space="preserve"> without increasing the range of the value</w:t>
      </w:r>
      <w:r w:rsidR="001E5B44">
        <w:t>.</w:t>
      </w:r>
      <w:r w:rsidRPr="00816D4C">
        <w:t xml:space="preserve"> </w:t>
      </w:r>
    </w:p>
    <w:p w14:paraId="4CD2FA35" w14:textId="6137484C" w:rsidR="001E5B44" w:rsidRDefault="001E5B44" w:rsidP="001E5B44">
      <w:pPr>
        <w:pStyle w:val="BodyText"/>
        <w:jc w:val="center"/>
      </w:pPr>
      <w:r>
        <w:t>Table 1</w:t>
      </w:r>
      <w:r w:rsidR="00FF44AC">
        <w:t>-1</w:t>
      </w:r>
      <w:r>
        <w:t>: Configurations by the three methods for a Type-B like TB over S and U</w:t>
      </w:r>
    </w:p>
    <w:tbl>
      <w:tblPr>
        <w:tblW w:w="3840" w:type="dxa"/>
        <w:jc w:val="center"/>
        <w:tblLook w:val="04A0" w:firstRow="1" w:lastRow="0" w:firstColumn="1" w:lastColumn="0" w:noHBand="0" w:noVBand="1"/>
      </w:tblPr>
      <w:tblGrid>
        <w:gridCol w:w="960"/>
        <w:gridCol w:w="960"/>
        <w:gridCol w:w="960"/>
        <w:gridCol w:w="960"/>
      </w:tblGrid>
      <w:tr w:rsidR="001E5B44" w:rsidRPr="002914B4" w14:paraId="623F2E8A" w14:textId="77777777" w:rsidTr="00114654">
        <w:trPr>
          <w:trHeight w:val="250"/>
          <w:jc w:val="center"/>
        </w:trPr>
        <w:tc>
          <w:tcPr>
            <w:tcW w:w="960" w:type="dxa"/>
            <w:tcBorders>
              <w:top w:val="single" w:sz="4" w:space="0" w:color="auto"/>
              <w:left w:val="single" w:sz="4" w:space="0" w:color="auto"/>
              <w:bottom w:val="single" w:sz="4" w:space="0" w:color="auto"/>
              <w:right w:val="single" w:sz="4" w:space="0" w:color="auto"/>
            </w:tcBorders>
          </w:tcPr>
          <w:p w14:paraId="54D59EF7"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Method</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05BA0" w14:textId="77777777" w:rsidR="001E5B44" w:rsidRPr="002914B4" w:rsidRDefault="001E5B44"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A07C033" w14:textId="77777777" w:rsidR="001E5B44" w:rsidRPr="002914B4" w:rsidRDefault="001E5B44"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652B69" w14:textId="77777777" w:rsidR="001E5B44" w:rsidRPr="002914B4" w:rsidRDefault="001E5B44"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K</w:t>
            </w:r>
          </w:p>
        </w:tc>
      </w:tr>
      <w:tr w:rsidR="001E5B44" w:rsidRPr="002914B4" w14:paraId="69B69859" w14:textId="77777777" w:rsidTr="00114654">
        <w:trPr>
          <w:trHeight w:val="250"/>
          <w:jc w:val="center"/>
        </w:trPr>
        <w:tc>
          <w:tcPr>
            <w:tcW w:w="960" w:type="dxa"/>
            <w:tcBorders>
              <w:top w:val="nil"/>
              <w:left w:val="single" w:sz="4" w:space="0" w:color="auto"/>
              <w:bottom w:val="single" w:sz="4" w:space="0" w:color="auto"/>
              <w:right w:val="single" w:sz="4" w:space="0" w:color="auto"/>
            </w:tcBorders>
          </w:tcPr>
          <w:p w14:paraId="2CE94458" w14:textId="146B27EC" w:rsidR="001E5B44" w:rsidRPr="002914B4" w:rsidRDefault="00E05082" w:rsidP="00724599">
            <w:pPr>
              <w:spacing w:after="0"/>
              <w:jc w:val="center"/>
              <w:rPr>
                <w:rFonts w:ascii="Arial" w:eastAsia="Times New Roman" w:hAnsi="Arial" w:cs="Arial"/>
                <w:sz w:val="20"/>
                <w:szCs w:val="20"/>
              </w:rPr>
            </w:pPr>
            <w:r>
              <w:rPr>
                <w:rFonts w:ascii="Arial" w:eastAsia="Times New Roman" w:hAnsi="Arial" w:cs="Arial"/>
                <w:sz w:val="20"/>
                <w:szCs w:val="20"/>
              </w:rPr>
              <w:t>(</w:t>
            </w:r>
            <w:r w:rsidR="001E5B44">
              <w:rPr>
                <w:rFonts w:ascii="Arial" w:eastAsia="Times New Roman" w:hAnsi="Arial" w:cs="Arial"/>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FA024"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14:paraId="02DF3317"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7B79AB3" w14:textId="77777777" w:rsidR="001E5B44" w:rsidRPr="002914B4" w:rsidRDefault="001E5B44"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2</w:t>
            </w:r>
          </w:p>
        </w:tc>
      </w:tr>
      <w:tr w:rsidR="001E5B44" w:rsidRPr="002914B4" w14:paraId="091D99F4" w14:textId="77777777" w:rsidTr="00114654">
        <w:trPr>
          <w:trHeight w:val="250"/>
          <w:jc w:val="center"/>
        </w:trPr>
        <w:tc>
          <w:tcPr>
            <w:tcW w:w="960" w:type="dxa"/>
            <w:tcBorders>
              <w:top w:val="nil"/>
              <w:left w:val="single" w:sz="4" w:space="0" w:color="auto"/>
              <w:bottom w:val="single" w:sz="4" w:space="0" w:color="auto"/>
              <w:right w:val="single" w:sz="4" w:space="0" w:color="auto"/>
            </w:tcBorders>
          </w:tcPr>
          <w:p w14:paraId="1CFF7E94" w14:textId="6DE735B0" w:rsidR="001E5B44" w:rsidRDefault="00E05082" w:rsidP="00724599">
            <w:pPr>
              <w:spacing w:after="0"/>
              <w:jc w:val="center"/>
              <w:rPr>
                <w:rFonts w:ascii="Arial" w:eastAsia="Times New Roman" w:hAnsi="Arial" w:cs="Arial"/>
                <w:sz w:val="20"/>
                <w:szCs w:val="20"/>
              </w:rPr>
            </w:pPr>
            <w:r>
              <w:rPr>
                <w:rFonts w:ascii="Arial" w:eastAsia="Times New Roman" w:hAnsi="Arial" w:cs="Arial"/>
                <w:sz w:val="20"/>
                <w:szCs w:val="20"/>
              </w:rPr>
              <w:t>(</w:t>
            </w:r>
            <w:r w:rsidR="001E5B44">
              <w:rPr>
                <w:rFonts w:ascii="Arial" w:eastAsia="Times New Roman" w:hAnsi="Arial" w:cs="Arial"/>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10A7AAFE" w14:textId="77777777" w:rsidR="001E5B4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960" w:type="dxa"/>
            <w:tcBorders>
              <w:top w:val="nil"/>
              <w:left w:val="nil"/>
              <w:bottom w:val="single" w:sz="4" w:space="0" w:color="auto"/>
              <w:right w:val="single" w:sz="4" w:space="0" w:color="auto"/>
            </w:tcBorders>
            <w:shd w:val="clear" w:color="auto" w:fill="auto"/>
            <w:noWrap/>
            <w:vAlign w:val="bottom"/>
          </w:tcPr>
          <w:p w14:paraId="0B5780BC" w14:textId="77777777" w:rsidR="001E5B4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6</w:t>
            </w:r>
          </w:p>
        </w:tc>
        <w:tc>
          <w:tcPr>
            <w:tcW w:w="960" w:type="dxa"/>
            <w:tcBorders>
              <w:top w:val="nil"/>
              <w:left w:val="nil"/>
              <w:bottom w:val="single" w:sz="4" w:space="0" w:color="auto"/>
              <w:right w:val="single" w:sz="4" w:space="0" w:color="auto"/>
            </w:tcBorders>
            <w:shd w:val="clear" w:color="auto" w:fill="auto"/>
            <w:noWrap/>
            <w:vAlign w:val="bottom"/>
          </w:tcPr>
          <w:p w14:paraId="36F25116"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3</w:t>
            </w:r>
          </w:p>
        </w:tc>
      </w:tr>
      <w:tr w:rsidR="001E5B44" w:rsidRPr="002914B4" w14:paraId="454D042E" w14:textId="77777777" w:rsidTr="00114654">
        <w:trPr>
          <w:trHeight w:val="250"/>
          <w:jc w:val="center"/>
        </w:trPr>
        <w:tc>
          <w:tcPr>
            <w:tcW w:w="960" w:type="dxa"/>
            <w:tcBorders>
              <w:top w:val="nil"/>
              <w:left w:val="single" w:sz="4" w:space="0" w:color="auto"/>
              <w:bottom w:val="single" w:sz="4" w:space="0" w:color="auto"/>
              <w:right w:val="single" w:sz="4" w:space="0" w:color="auto"/>
            </w:tcBorders>
          </w:tcPr>
          <w:p w14:paraId="4FA7DAC4" w14:textId="5A03A08A" w:rsidR="001E5B44" w:rsidRPr="002914B4" w:rsidRDefault="00E05082" w:rsidP="00724599">
            <w:pPr>
              <w:spacing w:after="0"/>
              <w:jc w:val="center"/>
              <w:rPr>
                <w:rFonts w:ascii="Arial" w:eastAsia="Times New Roman" w:hAnsi="Arial" w:cs="Arial"/>
                <w:sz w:val="20"/>
                <w:szCs w:val="20"/>
              </w:rPr>
            </w:pPr>
            <w:r>
              <w:rPr>
                <w:rFonts w:ascii="Arial" w:eastAsia="Times New Roman" w:hAnsi="Arial" w:cs="Arial"/>
                <w:sz w:val="20"/>
                <w:szCs w:val="20"/>
              </w:rPr>
              <w:t>(</w:t>
            </w:r>
            <w:r w:rsidR="001E5B44">
              <w:rPr>
                <w:rFonts w:ascii="Arial" w:eastAsia="Times New Roman" w:hAnsi="Arial" w:cs="Arial"/>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8062B9"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14:paraId="59584506" w14:textId="77777777" w:rsidR="001E5B44" w:rsidRPr="002914B4" w:rsidRDefault="001E5B44" w:rsidP="00724599">
            <w:pPr>
              <w:spacing w:after="0"/>
              <w:jc w:val="center"/>
              <w:rPr>
                <w:rFonts w:ascii="Arial" w:eastAsia="Times New Roman" w:hAnsi="Arial" w:cs="Arial"/>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14:paraId="2A5CCDB9"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2</w:t>
            </w:r>
          </w:p>
        </w:tc>
      </w:tr>
      <w:tr w:rsidR="001E5B44" w:rsidRPr="00E03E03" w14:paraId="24BF7AF1" w14:textId="77777777" w:rsidTr="00114654">
        <w:trPr>
          <w:trHeight w:val="250"/>
          <w:jc w:val="center"/>
        </w:trPr>
        <w:tc>
          <w:tcPr>
            <w:tcW w:w="960" w:type="dxa"/>
            <w:tcBorders>
              <w:top w:val="nil"/>
              <w:left w:val="single" w:sz="4" w:space="0" w:color="auto"/>
              <w:bottom w:val="single" w:sz="4" w:space="0" w:color="auto"/>
              <w:right w:val="single" w:sz="4" w:space="0" w:color="auto"/>
            </w:tcBorders>
          </w:tcPr>
          <w:p w14:paraId="36A6279C" w14:textId="5832B4DC" w:rsidR="001E5B44" w:rsidRPr="002914B4" w:rsidRDefault="00E05082" w:rsidP="00724599">
            <w:pPr>
              <w:spacing w:after="0"/>
              <w:jc w:val="center"/>
              <w:rPr>
                <w:rFonts w:ascii="Arial" w:eastAsia="Times New Roman" w:hAnsi="Arial" w:cs="Arial"/>
                <w:sz w:val="20"/>
                <w:szCs w:val="20"/>
              </w:rPr>
            </w:pPr>
            <w:r>
              <w:rPr>
                <w:rFonts w:ascii="Arial" w:eastAsia="Times New Roman" w:hAnsi="Arial" w:cs="Arial"/>
                <w:sz w:val="20"/>
                <w:szCs w:val="20"/>
              </w:rPr>
              <w:t>(</w:t>
            </w:r>
            <w:r w:rsidR="001E5B44">
              <w:rPr>
                <w:rFonts w:ascii="Arial" w:eastAsia="Times New Roman" w:hAnsi="Arial" w:cs="Arial"/>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4A6FC7"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14:paraId="05AEF28C" w14:textId="77777777" w:rsidR="001E5B44" w:rsidRPr="002914B4" w:rsidRDefault="001E5B44" w:rsidP="00724599">
            <w:pPr>
              <w:spacing w:after="0"/>
              <w:jc w:val="center"/>
              <w:rPr>
                <w:rFonts w:ascii="Arial" w:eastAsia="Times New Roman" w:hAnsi="Arial" w:cs="Arial"/>
                <w:sz w:val="20"/>
                <w:szCs w:val="20"/>
              </w:rPr>
            </w:pPr>
            <w:r>
              <w:rPr>
                <w:rFonts w:ascii="Arial" w:eastAsia="Times New Roman" w:hAnsi="Arial" w:cs="Arial"/>
                <w:sz w:val="20"/>
                <w:szCs w:val="20"/>
              </w:rPr>
              <w:t>18</w:t>
            </w:r>
          </w:p>
        </w:tc>
        <w:tc>
          <w:tcPr>
            <w:tcW w:w="960" w:type="dxa"/>
            <w:tcBorders>
              <w:top w:val="nil"/>
              <w:left w:val="nil"/>
              <w:bottom w:val="single" w:sz="4" w:space="0" w:color="auto"/>
              <w:right w:val="single" w:sz="4" w:space="0" w:color="auto"/>
            </w:tcBorders>
            <w:shd w:val="clear" w:color="auto" w:fill="auto"/>
            <w:noWrap/>
            <w:vAlign w:val="bottom"/>
            <w:hideMark/>
          </w:tcPr>
          <w:p w14:paraId="239BA2C1" w14:textId="77777777" w:rsidR="001E5B44" w:rsidRPr="002914B4" w:rsidRDefault="001E5B44" w:rsidP="00724599">
            <w:pPr>
              <w:spacing w:after="0"/>
              <w:jc w:val="center"/>
              <w:rPr>
                <w:rFonts w:ascii="Arial" w:eastAsia="Times New Roman" w:hAnsi="Arial" w:cs="Arial"/>
                <w:sz w:val="20"/>
                <w:szCs w:val="20"/>
              </w:rPr>
            </w:pPr>
          </w:p>
        </w:tc>
      </w:tr>
    </w:tbl>
    <w:p w14:paraId="06F02617" w14:textId="77777777" w:rsidR="006C5D25" w:rsidRDefault="006C5D25" w:rsidP="00015A15">
      <w:pPr>
        <w:pStyle w:val="BodyText"/>
      </w:pPr>
    </w:p>
    <w:p w14:paraId="2A46B7D1" w14:textId="11E89E8A" w:rsidR="001F3555" w:rsidRDefault="00026913" w:rsidP="00724599">
      <w:pPr>
        <w:pStyle w:val="BodyText"/>
        <w:jc w:val="both"/>
      </w:pPr>
      <w:r>
        <w:t xml:space="preserve">If non-consecutive slots are supported for a </w:t>
      </w:r>
      <w:proofErr w:type="spellStart"/>
      <w:r>
        <w:t>TBoMS</w:t>
      </w:r>
      <w:proofErr w:type="spellEnd"/>
      <w:r w:rsidR="00900FBF">
        <w:t xml:space="preserve"> as is discussed in section 2.2.1</w:t>
      </w:r>
      <w:r>
        <w:t>, assume the illustrated four segments of S and U form a TB. The configurations by the three methods are shown in Table 1-2. What is worth notice is that the number of symbols</w:t>
      </w:r>
      <w:r w:rsidR="00DF77F7">
        <w:t>/slots</w:t>
      </w:r>
      <w:r>
        <w:t xml:space="preserve"> </w:t>
      </w:r>
      <w:r w:rsidR="00524EA5">
        <w:t xml:space="preserve">can be </w:t>
      </w:r>
      <w:r>
        <w:t xml:space="preserve">based on </w:t>
      </w:r>
      <w:r w:rsidR="00524EA5">
        <w:t xml:space="preserve">physical </w:t>
      </w:r>
      <w:r>
        <w:t xml:space="preserve">ones </w:t>
      </w:r>
      <w:r w:rsidR="00524EA5">
        <w:t>or available ones.</w:t>
      </w:r>
      <w:r>
        <w:t xml:space="preserve"> </w:t>
      </w:r>
      <w:r w:rsidR="00524EA5">
        <w:t>Method</w:t>
      </w:r>
      <w:r w:rsidR="00481CFA">
        <w:t>s</w:t>
      </w:r>
      <w:r w:rsidR="00524EA5">
        <w:t xml:space="preserve"> (2) and (3) can support </w:t>
      </w:r>
      <w:r w:rsidR="0006749F">
        <w:t xml:space="preserve">the configuration of </w:t>
      </w:r>
      <w:r w:rsidR="00524EA5">
        <w:t>either physical or available symbols/slots</w:t>
      </w:r>
      <w:r w:rsidR="0006749F">
        <w:t xml:space="preserve">. </w:t>
      </w:r>
      <w:r w:rsidR="001F3555">
        <w:t>However, m</w:t>
      </w:r>
      <w:r w:rsidR="00524EA5">
        <w:t xml:space="preserve">ethod (1) with </w:t>
      </w:r>
      <w:r w:rsidR="00015A15">
        <w:t xml:space="preserve">L=9 can’t work with </w:t>
      </w:r>
      <w:r w:rsidR="00DF77F7">
        <w:t xml:space="preserve">L*K </w:t>
      </w:r>
      <w:r w:rsidR="00015A15">
        <w:t>physical symbols. Th</w:t>
      </w:r>
      <w:r w:rsidR="00DF77F7">
        <w:t>is</w:t>
      </w:r>
      <w:r w:rsidR="00015A15">
        <w:t xml:space="preserve"> example of </w:t>
      </w:r>
      <w:proofErr w:type="spellStart"/>
      <w:r w:rsidR="00015A15">
        <w:t>TBoMS</w:t>
      </w:r>
      <w:proofErr w:type="spellEnd"/>
      <w:r w:rsidR="00015A15">
        <w:t xml:space="preserve"> </w:t>
      </w:r>
      <w:r w:rsidR="000B670D">
        <w:t>spans</w:t>
      </w:r>
      <w:r w:rsidR="00015A15">
        <w:t xml:space="preserve"> 228 physical symbols. 228 can’t be evenly divided by L=9. </w:t>
      </w:r>
      <w:proofErr w:type="gramStart"/>
      <w:r w:rsidR="00DF77F7">
        <w:t>Thus</w:t>
      </w:r>
      <w:proofErr w:type="gramEnd"/>
      <w:r w:rsidR="00015A15">
        <w:t xml:space="preserve"> </w:t>
      </w:r>
      <w:r w:rsidR="001F3555">
        <w:t xml:space="preserve">a version of Method </w:t>
      </w:r>
      <w:r w:rsidR="000B670D">
        <w:t>(</w:t>
      </w:r>
      <w:r w:rsidR="001F3555">
        <w:t>1</w:t>
      </w:r>
      <w:r w:rsidR="000B670D">
        <w:t>)</w:t>
      </w:r>
      <w:r w:rsidR="001F3555">
        <w:t xml:space="preserve"> with K*L available symbols,</w:t>
      </w:r>
      <w:r w:rsidR="00015A15">
        <w:t xml:space="preserve"> </w:t>
      </w:r>
      <w:r w:rsidR="00015A15">
        <w:lastRenderedPageBreak/>
        <w:t>Method (1a)</w:t>
      </w:r>
      <w:r w:rsidR="001F3555">
        <w:t>,</w:t>
      </w:r>
      <w:r w:rsidR="00015A15">
        <w:t xml:space="preserve"> is </w:t>
      </w:r>
      <w:r w:rsidR="001F3555">
        <w:t>used here</w:t>
      </w:r>
      <w:r w:rsidR="00015A15">
        <w:t xml:space="preserve">. </w:t>
      </w:r>
      <w:r w:rsidR="001F3555">
        <w:t xml:space="preserve">However, if L=6 is used, since 228 can be evenly divided by 6, either available or physical symbols can be used with Method </w:t>
      </w:r>
      <w:r w:rsidR="000B670D">
        <w:t>(</w:t>
      </w:r>
      <w:r w:rsidR="001F3555">
        <w:t>1</w:t>
      </w:r>
      <w:r w:rsidR="000B670D">
        <w:t>)</w:t>
      </w:r>
      <w:r w:rsidR="001F3555">
        <w:t xml:space="preserve">. </w:t>
      </w:r>
      <w:r w:rsidR="00015A15">
        <w:t>K value</w:t>
      </w:r>
      <w:r w:rsidR="001F3555">
        <w:t>s</w:t>
      </w:r>
      <w:r w:rsidR="00015A15">
        <w:t xml:space="preserve"> </w:t>
      </w:r>
      <w:r w:rsidR="00B5391C">
        <w:t>for</w:t>
      </w:r>
      <w:r w:rsidR="00015A15">
        <w:t xml:space="preserve"> L=6 </w:t>
      </w:r>
      <w:r w:rsidR="0006749F">
        <w:t xml:space="preserve">for </w:t>
      </w:r>
      <w:r w:rsidR="00015A15">
        <w:t xml:space="preserve">Method (1) </w:t>
      </w:r>
      <w:r w:rsidR="001F3555">
        <w:t xml:space="preserve">and (1a) are 38 and 12, respectively, as </w:t>
      </w:r>
      <w:r w:rsidR="00015A15">
        <w:t xml:space="preserve">shown in the table. </w:t>
      </w:r>
    </w:p>
    <w:p w14:paraId="2D5F3646" w14:textId="15BC3BB9" w:rsidR="0008094E" w:rsidRDefault="0008094E" w:rsidP="00724599">
      <w:pPr>
        <w:pStyle w:val="BodyText"/>
        <w:jc w:val="both"/>
      </w:pPr>
      <w:r>
        <w:t xml:space="preserve">In summary, </w:t>
      </w:r>
      <w:r w:rsidR="001F3555">
        <w:t xml:space="preserve">because </w:t>
      </w:r>
      <w:r w:rsidR="00FE7E8A">
        <w:t>M</w:t>
      </w:r>
      <w:r>
        <w:t>ethod (1) configures a TB over K*L physical symbols,</w:t>
      </w:r>
      <w:r w:rsidR="00932DEA">
        <w:t xml:space="preserve"> L has to be small to support </w:t>
      </w:r>
      <w:proofErr w:type="spellStart"/>
      <w:r w:rsidR="00932DEA">
        <w:t>TBoMS</w:t>
      </w:r>
      <w:proofErr w:type="spellEnd"/>
      <w:r w:rsidR="00015A15">
        <w:t xml:space="preserve"> over non-consecutive slots</w:t>
      </w:r>
      <w:r w:rsidR="0056593E">
        <w:t xml:space="preserve">, since smaller L values are more likely to have a K such that K*L is the desired number of </w:t>
      </w:r>
      <w:r w:rsidR="0091391F">
        <w:t xml:space="preserve">physical </w:t>
      </w:r>
      <w:r w:rsidR="0056593E">
        <w:t>symbols</w:t>
      </w:r>
      <w:r w:rsidR="00932DEA">
        <w:t xml:space="preserve">. </w:t>
      </w:r>
      <w:r w:rsidR="007D7E9D" w:rsidRPr="007D7E9D">
        <w:t xml:space="preserve">The logical extreme of this would be to </w:t>
      </w:r>
      <w:r w:rsidR="00722FCC">
        <w:t xml:space="preserve">use a fixed value of </w:t>
      </w:r>
      <w:r w:rsidR="007D7E9D" w:rsidRPr="007D7E9D">
        <w:t xml:space="preserve">L=1, in which case any number of physical symbols could always be supported. But in that case, Method </w:t>
      </w:r>
      <w:r w:rsidR="000B670D">
        <w:t>(</w:t>
      </w:r>
      <w:r w:rsidR="007D7E9D" w:rsidRPr="007D7E9D">
        <w:t>1</w:t>
      </w:r>
      <w:r w:rsidR="000B670D">
        <w:t>)</w:t>
      </w:r>
      <w:r w:rsidR="007D7E9D" w:rsidRPr="007D7E9D">
        <w:t xml:space="preserve"> should simply have one parameter</w:t>
      </w:r>
      <w:r w:rsidR="007D7E9D">
        <w:t xml:space="preserve"> </w:t>
      </w:r>
      <w:r w:rsidR="007D7E9D" w:rsidRPr="007D7E9D">
        <w:t>that is the number of physical symbols</w:t>
      </w:r>
      <w:r w:rsidR="00722FCC">
        <w:t xml:space="preserve">, and it would become Method </w:t>
      </w:r>
      <w:r w:rsidR="000B670D">
        <w:t>(</w:t>
      </w:r>
      <w:r w:rsidR="00722FCC">
        <w:t>3</w:t>
      </w:r>
      <w:r w:rsidR="000B670D">
        <w:t>)</w:t>
      </w:r>
      <w:r w:rsidR="00932DEA">
        <w:t>.</w:t>
      </w:r>
      <w:r w:rsidR="00817493">
        <w:t xml:space="preserve"> Considering </w:t>
      </w:r>
      <w:r w:rsidR="00B5391C">
        <w:t>the complexity and value ra</w:t>
      </w:r>
      <w:r w:rsidR="00A847CF">
        <w:t>n</w:t>
      </w:r>
      <w:r w:rsidR="00B5391C">
        <w:t xml:space="preserve">ge </w:t>
      </w:r>
      <w:r w:rsidR="00B5391C">
        <w:rPr>
          <w:rFonts w:hint="eastAsia"/>
        </w:rPr>
        <w:t>o</w:t>
      </w:r>
      <w:r w:rsidR="00B5391C">
        <w:t xml:space="preserve">f configuration, </w:t>
      </w:r>
      <w:r w:rsidR="00FE7E8A">
        <w:t>M</w:t>
      </w:r>
      <w:r w:rsidR="00817493">
        <w:t>ethod (2) is preferred</w:t>
      </w:r>
      <w:r w:rsidR="00B5391C">
        <w:t xml:space="preserve"> if Type-B like </w:t>
      </w:r>
      <w:proofErr w:type="spellStart"/>
      <w:r w:rsidR="00B5391C">
        <w:t>TBoMS</w:t>
      </w:r>
      <w:proofErr w:type="spellEnd"/>
      <w:r w:rsidR="00B5391C">
        <w:t xml:space="preserve"> is supported</w:t>
      </w:r>
      <w:r w:rsidR="00817493">
        <w:t>.</w:t>
      </w:r>
    </w:p>
    <w:p w14:paraId="6EB849FE" w14:textId="2050BB62" w:rsidR="00FF44AC" w:rsidRDefault="00FF44AC" w:rsidP="00FF44AC">
      <w:pPr>
        <w:pStyle w:val="BodyText"/>
        <w:jc w:val="center"/>
      </w:pPr>
      <w:r>
        <w:t>Table 1-2: Configurations by the three methods for a Type-B like TB over S and U</w:t>
      </w:r>
    </w:p>
    <w:tbl>
      <w:tblPr>
        <w:tblW w:w="6681" w:type="dxa"/>
        <w:jc w:val="center"/>
        <w:tblLook w:val="04A0" w:firstRow="1" w:lastRow="0" w:firstColumn="1" w:lastColumn="0" w:noHBand="0" w:noVBand="1"/>
      </w:tblPr>
      <w:tblGrid>
        <w:gridCol w:w="953"/>
        <w:gridCol w:w="960"/>
        <w:gridCol w:w="1173"/>
        <w:gridCol w:w="967"/>
        <w:gridCol w:w="2628"/>
      </w:tblGrid>
      <w:tr w:rsidR="006F07B8" w:rsidRPr="002914B4" w14:paraId="13AECB2D" w14:textId="51417364" w:rsidTr="00724599">
        <w:trPr>
          <w:trHeight w:val="250"/>
          <w:jc w:val="center"/>
        </w:trPr>
        <w:tc>
          <w:tcPr>
            <w:tcW w:w="953" w:type="dxa"/>
            <w:tcBorders>
              <w:top w:val="single" w:sz="4" w:space="0" w:color="auto"/>
              <w:left w:val="single" w:sz="4" w:space="0" w:color="auto"/>
              <w:bottom w:val="single" w:sz="4" w:space="0" w:color="auto"/>
              <w:right w:val="single" w:sz="4" w:space="0" w:color="auto"/>
            </w:tcBorders>
          </w:tcPr>
          <w:p w14:paraId="2EFB92B5" w14:textId="77777777" w:rsidR="006F07B8" w:rsidRPr="002914B4" w:rsidRDefault="006F07B8" w:rsidP="00724599">
            <w:pPr>
              <w:spacing w:after="0"/>
              <w:jc w:val="center"/>
              <w:rPr>
                <w:rFonts w:ascii="Arial" w:eastAsia="Times New Roman" w:hAnsi="Arial" w:cs="Arial"/>
                <w:sz w:val="20"/>
                <w:szCs w:val="20"/>
              </w:rPr>
            </w:pPr>
            <w:bookmarkStart w:id="5" w:name="OLE_LINK8"/>
            <w:r>
              <w:rPr>
                <w:rFonts w:ascii="Arial" w:eastAsia="Times New Roman" w:hAnsi="Arial" w:cs="Arial"/>
                <w:sz w:val="20"/>
                <w:szCs w:val="20"/>
              </w:rPr>
              <w:t>Method</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7F6DC" w14:textId="77777777" w:rsidR="006F07B8" w:rsidRPr="002914B4" w:rsidRDefault="006F07B8"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S</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14:paraId="720605E0" w14:textId="77777777" w:rsidR="006F07B8" w:rsidRPr="002914B4" w:rsidRDefault="006F07B8"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L</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6C1C45CD" w14:textId="2D78DDDE" w:rsidR="006F07B8" w:rsidRPr="002914B4" w:rsidRDefault="006F07B8" w:rsidP="00724599">
            <w:pPr>
              <w:spacing w:after="0"/>
              <w:jc w:val="center"/>
              <w:rPr>
                <w:rFonts w:ascii="Arial" w:eastAsia="Times New Roman" w:hAnsi="Arial" w:cs="Arial"/>
                <w:sz w:val="20"/>
                <w:szCs w:val="20"/>
              </w:rPr>
            </w:pPr>
            <w:r w:rsidRPr="002914B4">
              <w:rPr>
                <w:rFonts w:ascii="Arial" w:eastAsia="Times New Roman" w:hAnsi="Arial" w:cs="Arial"/>
                <w:sz w:val="20"/>
                <w:szCs w:val="20"/>
              </w:rPr>
              <w:t>K</w:t>
            </w:r>
          </w:p>
        </w:tc>
        <w:tc>
          <w:tcPr>
            <w:tcW w:w="2628" w:type="dxa"/>
            <w:tcBorders>
              <w:top w:val="single" w:sz="4" w:space="0" w:color="auto"/>
              <w:left w:val="nil"/>
              <w:bottom w:val="single" w:sz="4" w:space="0" w:color="auto"/>
              <w:right w:val="single" w:sz="4" w:space="0" w:color="auto"/>
            </w:tcBorders>
          </w:tcPr>
          <w:p w14:paraId="56F49466" w14:textId="1669A5BA"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Note</w:t>
            </w:r>
          </w:p>
        </w:tc>
      </w:tr>
      <w:tr w:rsidR="006F07B8" w:rsidRPr="002914B4" w14:paraId="217BC7AA" w14:textId="14447F60" w:rsidTr="00724599">
        <w:trPr>
          <w:trHeight w:val="250"/>
          <w:jc w:val="center"/>
        </w:trPr>
        <w:tc>
          <w:tcPr>
            <w:tcW w:w="953" w:type="dxa"/>
            <w:tcBorders>
              <w:top w:val="nil"/>
              <w:left w:val="single" w:sz="4" w:space="0" w:color="auto"/>
              <w:bottom w:val="single" w:sz="4" w:space="0" w:color="auto"/>
              <w:right w:val="single" w:sz="4" w:space="0" w:color="auto"/>
            </w:tcBorders>
          </w:tcPr>
          <w:p w14:paraId="33B54102" w14:textId="746CF515"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w:t>
            </w:r>
            <w:r w:rsidR="00524EA5">
              <w:rPr>
                <w:rFonts w:ascii="Arial" w:eastAsia="Times New Roman" w:hAnsi="Arial" w:cs="Arial"/>
                <w:sz w:val="20"/>
                <w:szCs w:val="20"/>
              </w:rPr>
              <w:t>a</w:t>
            </w:r>
            <w:r>
              <w:rPr>
                <w:rFonts w:ascii="Arial" w:eastAsia="Times New Roman" w:hAnsi="Arial" w:cs="Arial"/>
                <w:sz w:val="20"/>
                <w:szCs w:val="20"/>
              </w:rPr>
              <w:t>)</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8BC464"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hideMark/>
          </w:tcPr>
          <w:p w14:paraId="4BFA01ED"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9</w:t>
            </w:r>
          </w:p>
        </w:tc>
        <w:tc>
          <w:tcPr>
            <w:tcW w:w="967" w:type="dxa"/>
            <w:tcBorders>
              <w:top w:val="nil"/>
              <w:left w:val="nil"/>
              <w:bottom w:val="single" w:sz="4" w:space="0" w:color="auto"/>
              <w:right w:val="single" w:sz="4" w:space="0" w:color="auto"/>
            </w:tcBorders>
            <w:shd w:val="clear" w:color="auto" w:fill="auto"/>
            <w:noWrap/>
            <w:vAlign w:val="bottom"/>
            <w:hideMark/>
          </w:tcPr>
          <w:p w14:paraId="5128B385" w14:textId="254806B1"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8</w:t>
            </w:r>
          </w:p>
        </w:tc>
        <w:tc>
          <w:tcPr>
            <w:tcW w:w="2628" w:type="dxa"/>
            <w:tcBorders>
              <w:top w:val="nil"/>
              <w:left w:val="nil"/>
              <w:bottom w:val="single" w:sz="4" w:space="0" w:color="auto"/>
              <w:right w:val="single" w:sz="4" w:space="0" w:color="auto"/>
            </w:tcBorders>
          </w:tcPr>
          <w:p w14:paraId="22D74EEF" w14:textId="57A9D451"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L*K</w:t>
            </w:r>
            <w:r>
              <w:t xml:space="preserve"> available symbols</w:t>
            </w:r>
          </w:p>
        </w:tc>
      </w:tr>
      <w:tr w:rsidR="006F07B8" w:rsidRPr="002914B4" w14:paraId="7659FA64" w14:textId="6C8AEE84" w:rsidTr="00724599">
        <w:trPr>
          <w:trHeight w:val="250"/>
          <w:jc w:val="center"/>
        </w:trPr>
        <w:tc>
          <w:tcPr>
            <w:tcW w:w="953" w:type="dxa"/>
            <w:tcBorders>
              <w:top w:val="nil"/>
              <w:left w:val="single" w:sz="4" w:space="0" w:color="auto"/>
              <w:bottom w:val="single" w:sz="4" w:space="0" w:color="auto"/>
              <w:right w:val="single" w:sz="4" w:space="0" w:color="auto"/>
            </w:tcBorders>
          </w:tcPr>
          <w:p w14:paraId="24A79023" w14:textId="13031E84"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w:t>
            </w:r>
            <w:r w:rsidR="00524EA5">
              <w:rPr>
                <w:rFonts w:ascii="Arial" w:eastAsia="Times New Roman" w:hAnsi="Arial" w:cs="Arial"/>
                <w:sz w:val="20"/>
                <w:szCs w:val="20"/>
              </w:rPr>
              <w:t>a</w:t>
            </w:r>
            <w:r>
              <w:rPr>
                <w:rFonts w:ascii="Arial" w:eastAsia="Times New Roman" w:hAnsi="Arial" w:cs="Arial"/>
                <w:sz w:val="20"/>
                <w:szCs w:val="20"/>
              </w:rPr>
              <w:t>)</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4B515E37" w14:textId="77777777"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tcPr>
          <w:p w14:paraId="0B98331C" w14:textId="77777777"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6</w:t>
            </w:r>
          </w:p>
        </w:tc>
        <w:tc>
          <w:tcPr>
            <w:tcW w:w="967" w:type="dxa"/>
            <w:tcBorders>
              <w:top w:val="nil"/>
              <w:left w:val="nil"/>
              <w:bottom w:val="single" w:sz="4" w:space="0" w:color="auto"/>
              <w:right w:val="single" w:sz="4" w:space="0" w:color="auto"/>
            </w:tcBorders>
            <w:shd w:val="clear" w:color="auto" w:fill="auto"/>
            <w:noWrap/>
            <w:vAlign w:val="bottom"/>
          </w:tcPr>
          <w:p w14:paraId="68ED6574" w14:textId="1B47D3BD"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3*4=12</w:t>
            </w:r>
          </w:p>
        </w:tc>
        <w:tc>
          <w:tcPr>
            <w:tcW w:w="2628" w:type="dxa"/>
            <w:tcBorders>
              <w:top w:val="nil"/>
              <w:left w:val="nil"/>
              <w:bottom w:val="single" w:sz="4" w:space="0" w:color="auto"/>
              <w:right w:val="single" w:sz="4" w:space="0" w:color="auto"/>
            </w:tcBorders>
          </w:tcPr>
          <w:p w14:paraId="28ED31B8" w14:textId="16BB2230"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L*K</w:t>
            </w:r>
            <w:r>
              <w:t xml:space="preserve"> available symbols</w:t>
            </w:r>
          </w:p>
        </w:tc>
      </w:tr>
      <w:tr w:rsidR="006F07B8" w:rsidRPr="002914B4" w14:paraId="60BE5418" w14:textId="1138436C" w:rsidTr="00724599">
        <w:trPr>
          <w:trHeight w:val="250"/>
          <w:jc w:val="center"/>
        </w:trPr>
        <w:tc>
          <w:tcPr>
            <w:tcW w:w="953" w:type="dxa"/>
            <w:tcBorders>
              <w:top w:val="nil"/>
              <w:left w:val="single" w:sz="4" w:space="0" w:color="auto"/>
              <w:bottom w:val="single" w:sz="4" w:space="0" w:color="auto"/>
              <w:right w:val="single" w:sz="4" w:space="0" w:color="auto"/>
            </w:tcBorders>
          </w:tcPr>
          <w:p w14:paraId="6D03E763" w14:textId="48CA3B42"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49D0BDCC" w14:textId="368E39EF"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tcPr>
          <w:p w14:paraId="680E0643" w14:textId="09515660"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6</w:t>
            </w:r>
          </w:p>
        </w:tc>
        <w:tc>
          <w:tcPr>
            <w:tcW w:w="967" w:type="dxa"/>
            <w:tcBorders>
              <w:top w:val="nil"/>
              <w:left w:val="nil"/>
              <w:bottom w:val="single" w:sz="4" w:space="0" w:color="auto"/>
              <w:right w:val="single" w:sz="4" w:space="0" w:color="auto"/>
            </w:tcBorders>
            <w:shd w:val="clear" w:color="auto" w:fill="auto"/>
            <w:noWrap/>
            <w:vAlign w:val="bottom"/>
          </w:tcPr>
          <w:p w14:paraId="7D13194B" w14:textId="3DEEAE06"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38</w:t>
            </w:r>
          </w:p>
        </w:tc>
        <w:tc>
          <w:tcPr>
            <w:tcW w:w="2628" w:type="dxa"/>
            <w:tcBorders>
              <w:top w:val="nil"/>
              <w:left w:val="nil"/>
              <w:bottom w:val="single" w:sz="4" w:space="0" w:color="auto"/>
              <w:right w:val="single" w:sz="4" w:space="0" w:color="auto"/>
            </w:tcBorders>
          </w:tcPr>
          <w:p w14:paraId="367F3D9B" w14:textId="5FF21B9F"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L*K</w:t>
            </w:r>
            <w:r>
              <w:t xml:space="preserve"> physical symbols</w:t>
            </w:r>
          </w:p>
        </w:tc>
      </w:tr>
      <w:tr w:rsidR="006F07B8" w:rsidRPr="002914B4" w14:paraId="711269AB" w14:textId="60E8930D" w:rsidTr="00724599">
        <w:trPr>
          <w:trHeight w:val="250"/>
          <w:jc w:val="center"/>
        </w:trPr>
        <w:tc>
          <w:tcPr>
            <w:tcW w:w="953" w:type="dxa"/>
            <w:tcBorders>
              <w:top w:val="nil"/>
              <w:left w:val="single" w:sz="4" w:space="0" w:color="auto"/>
              <w:bottom w:val="single" w:sz="4" w:space="0" w:color="auto"/>
              <w:right w:val="single" w:sz="4" w:space="0" w:color="auto"/>
            </w:tcBorders>
          </w:tcPr>
          <w:p w14:paraId="0AAC0AC0" w14:textId="11503CA1"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0525177C" w14:textId="22BD74FB"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tcPr>
          <w:p w14:paraId="7B029835" w14:textId="593D7721"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w:t>
            </w:r>
          </w:p>
        </w:tc>
        <w:tc>
          <w:tcPr>
            <w:tcW w:w="967" w:type="dxa"/>
            <w:tcBorders>
              <w:top w:val="nil"/>
              <w:left w:val="nil"/>
              <w:bottom w:val="single" w:sz="4" w:space="0" w:color="auto"/>
              <w:right w:val="single" w:sz="4" w:space="0" w:color="auto"/>
            </w:tcBorders>
            <w:shd w:val="clear" w:color="auto" w:fill="auto"/>
            <w:noWrap/>
            <w:vAlign w:val="bottom"/>
          </w:tcPr>
          <w:p w14:paraId="2D9610E2" w14:textId="17A5E198"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228</w:t>
            </w:r>
          </w:p>
        </w:tc>
        <w:tc>
          <w:tcPr>
            <w:tcW w:w="2628" w:type="dxa"/>
            <w:tcBorders>
              <w:top w:val="nil"/>
              <w:left w:val="nil"/>
              <w:bottom w:val="single" w:sz="4" w:space="0" w:color="auto"/>
              <w:right w:val="single" w:sz="4" w:space="0" w:color="auto"/>
            </w:tcBorders>
          </w:tcPr>
          <w:p w14:paraId="555E3356" w14:textId="007EE264"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L*K</w:t>
            </w:r>
            <w:r>
              <w:t xml:space="preserve"> physical symbols</w:t>
            </w:r>
          </w:p>
        </w:tc>
      </w:tr>
      <w:tr w:rsidR="006F07B8" w:rsidRPr="002914B4" w14:paraId="57550F97" w14:textId="247CD0D9" w:rsidTr="00724599">
        <w:trPr>
          <w:trHeight w:val="250"/>
          <w:jc w:val="center"/>
        </w:trPr>
        <w:tc>
          <w:tcPr>
            <w:tcW w:w="953" w:type="dxa"/>
            <w:tcBorders>
              <w:top w:val="nil"/>
              <w:left w:val="single" w:sz="4" w:space="0" w:color="auto"/>
              <w:bottom w:val="single" w:sz="4" w:space="0" w:color="auto"/>
              <w:right w:val="single" w:sz="4" w:space="0" w:color="auto"/>
            </w:tcBorders>
          </w:tcPr>
          <w:p w14:paraId="74E7B3B4"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E5F773"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hideMark/>
          </w:tcPr>
          <w:p w14:paraId="4C52E8BE" w14:textId="77777777" w:rsidR="006F07B8" w:rsidRPr="002914B4" w:rsidRDefault="006F07B8" w:rsidP="00724599">
            <w:pPr>
              <w:spacing w:after="0"/>
              <w:jc w:val="center"/>
              <w:rPr>
                <w:rFonts w:ascii="Arial" w:eastAsia="Times New Roman" w:hAnsi="Arial" w:cs="Arial"/>
                <w:sz w:val="20"/>
                <w:szCs w:val="20"/>
              </w:rPr>
            </w:pPr>
          </w:p>
        </w:tc>
        <w:tc>
          <w:tcPr>
            <w:tcW w:w="967" w:type="dxa"/>
            <w:tcBorders>
              <w:top w:val="nil"/>
              <w:left w:val="nil"/>
              <w:bottom w:val="single" w:sz="4" w:space="0" w:color="auto"/>
              <w:right w:val="single" w:sz="4" w:space="0" w:color="auto"/>
            </w:tcBorders>
            <w:shd w:val="clear" w:color="auto" w:fill="auto"/>
            <w:noWrap/>
            <w:vAlign w:val="bottom"/>
            <w:hideMark/>
          </w:tcPr>
          <w:p w14:paraId="23B7A581" w14:textId="56B7E0E2"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8 or 17</w:t>
            </w:r>
          </w:p>
        </w:tc>
        <w:tc>
          <w:tcPr>
            <w:tcW w:w="2628" w:type="dxa"/>
            <w:tcBorders>
              <w:top w:val="nil"/>
              <w:left w:val="nil"/>
              <w:bottom w:val="single" w:sz="4" w:space="0" w:color="auto"/>
              <w:right w:val="single" w:sz="4" w:space="0" w:color="auto"/>
            </w:tcBorders>
          </w:tcPr>
          <w:p w14:paraId="6364D172" w14:textId="7F115E6D" w:rsidR="006F07B8"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8 available slots, i.e. 17 slots</w:t>
            </w:r>
          </w:p>
        </w:tc>
      </w:tr>
      <w:tr w:rsidR="006F07B8" w:rsidRPr="00E03E03" w14:paraId="0975218C" w14:textId="70595ACD" w:rsidTr="00724599">
        <w:trPr>
          <w:trHeight w:val="250"/>
          <w:jc w:val="center"/>
        </w:trPr>
        <w:tc>
          <w:tcPr>
            <w:tcW w:w="953" w:type="dxa"/>
            <w:tcBorders>
              <w:top w:val="nil"/>
              <w:left w:val="single" w:sz="4" w:space="0" w:color="auto"/>
              <w:bottom w:val="single" w:sz="4" w:space="0" w:color="auto"/>
              <w:right w:val="single" w:sz="4" w:space="0" w:color="auto"/>
            </w:tcBorders>
          </w:tcPr>
          <w:p w14:paraId="754409DD"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3B66B5" w14:textId="7777777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10</w:t>
            </w:r>
          </w:p>
        </w:tc>
        <w:tc>
          <w:tcPr>
            <w:tcW w:w="1173" w:type="dxa"/>
            <w:tcBorders>
              <w:top w:val="nil"/>
              <w:left w:val="nil"/>
              <w:bottom w:val="single" w:sz="4" w:space="0" w:color="auto"/>
              <w:right w:val="single" w:sz="4" w:space="0" w:color="auto"/>
            </w:tcBorders>
            <w:shd w:val="clear" w:color="auto" w:fill="auto"/>
            <w:noWrap/>
            <w:vAlign w:val="bottom"/>
            <w:hideMark/>
          </w:tcPr>
          <w:p w14:paraId="57E01EAB" w14:textId="6A2B8867"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72 or 228</w:t>
            </w:r>
          </w:p>
        </w:tc>
        <w:tc>
          <w:tcPr>
            <w:tcW w:w="967" w:type="dxa"/>
            <w:tcBorders>
              <w:top w:val="nil"/>
              <w:left w:val="nil"/>
              <w:bottom w:val="single" w:sz="4" w:space="0" w:color="auto"/>
              <w:right w:val="single" w:sz="4" w:space="0" w:color="auto"/>
            </w:tcBorders>
            <w:shd w:val="clear" w:color="auto" w:fill="auto"/>
            <w:noWrap/>
            <w:vAlign w:val="bottom"/>
            <w:hideMark/>
          </w:tcPr>
          <w:p w14:paraId="4C057C0F" w14:textId="77777777" w:rsidR="006F07B8" w:rsidRPr="002914B4" w:rsidRDefault="006F07B8" w:rsidP="00724599">
            <w:pPr>
              <w:spacing w:after="0"/>
              <w:jc w:val="center"/>
              <w:rPr>
                <w:rFonts w:ascii="Arial" w:eastAsia="Times New Roman" w:hAnsi="Arial" w:cs="Arial"/>
                <w:sz w:val="20"/>
                <w:szCs w:val="20"/>
              </w:rPr>
            </w:pPr>
          </w:p>
        </w:tc>
        <w:tc>
          <w:tcPr>
            <w:tcW w:w="2628" w:type="dxa"/>
            <w:tcBorders>
              <w:top w:val="nil"/>
              <w:left w:val="nil"/>
              <w:bottom w:val="single" w:sz="4" w:space="0" w:color="auto"/>
              <w:right w:val="single" w:sz="4" w:space="0" w:color="auto"/>
            </w:tcBorders>
          </w:tcPr>
          <w:p w14:paraId="2EFD6582" w14:textId="3F8B42AD" w:rsidR="006F07B8" w:rsidRPr="002914B4" w:rsidRDefault="006F07B8" w:rsidP="00724599">
            <w:pPr>
              <w:spacing w:after="0"/>
              <w:jc w:val="center"/>
              <w:rPr>
                <w:rFonts w:ascii="Arial" w:eastAsia="Times New Roman" w:hAnsi="Arial" w:cs="Arial"/>
                <w:sz w:val="20"/>
                <w:szCs w:val="20"/>
              </w:rPr>
            </w:pPr>
            <w:r>
              <w:rPr>
                <w:rFonts w:ascii="Arial" w:eastAsia="Times New Roman" w:hAnsi="Arial" w:cs="Arial"/>
                <w:sz w:val="20"/>
                <w:szCs w:val="20"/>
              </w:rPr>
              <w:t>TB over 72 available symbols, i.e. 228 physical slots</w:t>
            </w:r>
          </w:p>
        </w:tc>
      </w:tr>
    </w:tbl>
    <w:bookmarkEnd w:id="5"/>
    <w:p w14:paraId="6BB1EE78" w14:textId="315AC6D3" w:rsidR="000139A3" w:rsidRDefault="000676A6" w:rsidP="00724599">
      <w:pPr>
        <w:pStyle w:val="BodyText"/>
        <w:jc w:val="both"/>
      </w:pPr>
      <w:r w:rsidRPr="00724599">
        <w:rPr>
          <w:rFonts w:cstheme="minorHAnsi"/>
          <w:b/>
          <w:bCs/>
        </w:rPr>
        <w:t>Proposal</w:t>
      </w:r>
      <w:r w:rsidR="00C2245C">
        <w:rPr>
          <w:rFonts w:cstheme="minorHAnsi"/>
          <w:b/>
          <w:bCs/>
        </w:rPr>
        <w:t xml:space="preserve"> 3</w:t>
      </w:r>
      <w:r w:rsidR="000139A3" w:rsidRPr="00724599">
        <w:rPr>
          <w:rFonts w:cstheme="minorHAnsi"/>
          <w:b/>
          <w:bCs/>
        </w:rPr>
        <w:t>:</w:t>
      </w:r>
    </w:p>
    <w:p w14:paraId="7BB488D2" w14:textId="5AA09DA7" w:rsidR="000139A3" w:rsidRDefault="00093429" w:rsidP="00724599">
      <w:pPr>
        <w:pStyle w:val="Observation"/>
        <w:numPr>
          <w:ilvl w:val="0"/>
          <w:numId w:val="22"/>
        </w:numPr>
        <w:jc w:val="both"/>
        <w:rPr>
          <w:b w:val="0"/>
          <w:bCs w:val="0"/>
        </w:rPr>
      </w:pPr>
      <w:bookmarkStart w:id="6" w:name="_Hlk68265666"/>
      <w:r>
        <w:rPr>
          <w:b w:val="0"/>
          <w:bCs w:val="0"/>
        </w:rPr>
        <w:t xml:space="preserve">The time domain resource determination of </w:t>
      </w:r>
      <w:r w:rsidR="000139A3" w:rsidRPr="003073F2">
        <w:rPr>
          <w:b w:val="0"/>
          <w:bCs w:val="0"/>
        </w:rPr>
        <w:t xml:space="preserve">Type-B </w:t>
      </w:r>
      <w:r w:rsidR="008A436C">
        <w:rPr>
          <w:b w:val="0"/>
          <w:bCs w:val="0"/>
        </w:rPr>
        <w:t xml:space="preserve">like </w:t>
      </w:r>
      <w:proofErr w:type="spellStart"/>
      <w:r w:rsidR="008A436C" w:rsidRPr="00E03E03">
        <w:rPr>
          <w:b w:val="0"/>
          <w:bCs w:val="0"/>
        </w:rPr>
        <w:t>TB</w:t>
      </w:r>
      <w:r w:rsidR="008A436C">
        <w:rPr>
          <w:b w:val="0"/>
          <w:bCs w:val="0"/>
        </w:rPr>
        <w:t>oMS</w:t>
      </w:r>
      <w:proofErr w:type="spellEnd"/>
      <w:r w:rsidR="00B02298">
        <w:rPr>
          <w:b w:val="0"/>
          <w:bCs w:val="0"/>
        </w:rPr>
        <w:t>, if supported,</w:t>
      </w:r>
      <w:r w:rsidR="008A436C" w:rsidRPr="00E03E03">
        <w:rPr>
          <w:b w:val="0"/>
          <w:bCs w:val="0"/>
        </w:rPr>
        <w:t xml:space="preserve"> </w:t>
      </w:r>
      <w:r w:rsidR="000139A3" w:rsidRPr="003073F2">
        <w:rPr>
          <w:b w:val="0"/>
          <w:bCs w:val="0"/>
        </w:rPr>
        <w:t>can reuse the definition of S</w:t>
      </w:r>
      <w:r w:rsidR="005B6A00">
        <w:rPr>
          <w:b w:val="0"/>
          <w:bCs w:val="0"/>
        </w:rPr>
        <w:t xml:space="preserve"> and</w:t>
      </w:r>
      <w:r w:rsidR="000139A3" w:rsidRPr="003073F2">
        <w:rPr>
          <w:b w:val="0"/>
          <w:bCs w:val="0"/>
        </w:rPr>
        <w:t xml:space="preserve"> K of PUSCH repetition Type B</w:t>
      </w:r>
      <w:r w:rsidR="000139A3">
        <w:rPr>
          <w:b w:val="0"/>
          <w:bCs w:val="0"/>
        </w:rPr>
        <w:t xml:space="preserve">, with </w:t>
      </w:r>
      <w:r w:rsidR="000139A3" w:rsidRPr="00501E6D">
        <w:rPr>
          <w:b w:val="0"/>
          <w:bCs w:val="0"/>
        </w:rPr>
        <w:t xml:space="preserve">K </w:t>
      </w:r>
      <w:r w:rsidR="000139A3">
        <w:rPr>
          <w:b w:val="0"/>
          <w:bCs w:val="0"/>
        </w:rPr>
        <w:t>being</w:t>
      </w:r>
      <w:r w:rsidR="000139A3" w:rsidRPr="00501E6D">
        <w:rPr>
          <w:b w:val="0"/>
          <w:bCs w:val="0"/>
        </w:rPr>
        <w:t xml:space="preserve"> the number of slots of a TB</w:t>
      </w:r>
      <w:r w:rsidR="000139A3">
        <w:rPr>
          <w:b w:val="0"/>
          <w:bCs w:val="0"/>
        </w:rPr>
        <w:t>.</w:t>
      </w:r>
    </w:p>
    <w:bookmarkEnd w:id="6"/>
    <w:p w14:paraId="0393F269" w14:textId="36AE66E4" w:rsidR="00E566B9" w:rsidRPr="00607090" w:rsidRDefault="00727246" w:rsidP="00724599">
      <w:pPr>
        <w:pStyle w:val="BodyText"/>
        <w:jc w:val="both"/>
        <w:rPr>
          <w:rFonts w:cstheme="minorHAnsi"/>
        </w:rPr>
      </w:pPr>
      <w:r w:rsidRPr="00724599">
        <w:rPr>
          <w:rFonts w:cstheme="minorHAnsi"/>
          <w:b/>
          <w:bCs/>
        </w:rPr>
        <w:t xml:space="preserve">The </w:t>
      </w:r>
      <w:r w:rsidR="002E783E" w:rsidRPr="00E46E16">
        <w:rPr>
          <w:rFonts w:cstheme="minorHAnsi"/>
        </w:rPr>
        <w:t xml:space="preserve">TB size for </w:t>
      </w:r>
      <w:proofErr w:type="spellStart"/>
      <w:r w:rsidR="00607090">
        <w:rPr>
          <w:rFonts w:cstheme="minorHAnsi"/>
        </w:rPr>
        <w:t>TBoMS</w:t>
      </w:r>
      <w:proofErr w:type="spellEnd"/>
      <w:r w:rsidR="002E783E" w:rsidRPr="00306DDB">
        <w:rPr>
          <w:rFonts w:cstheme="minorHAnsi"/>
        </w:rPr>
        <w:t xml:space="preserve"> depends on the number of UL symbols in multiple sl</w:t>
      </w:r>
      <w:r w:rsidR="002E783E" w:rsidRPr="00E46E16">
        <w:rPr>
          <w:rFonts w:cstheme="minorHAnsi"/>
        </w:rPr>
        <w:t xml:space="preserve">ots. If </w:t>
      </w:r>
      <w:r w:rsidR="00643927">
        <w:rPr>
          <w:rFonts w:cstheme="minorHAnsi"/>
        </w:rPr>
        <w:t>the</w:t>
      </w:r>
      <w:r w:rsidR="002E783E" w:rsidRPr="00E46E16">
        <w:rPr>
          <w:rFonts w:cstheme="minorHAnsi"/>
        </w:rPr>
        <w:t xml:space="preserve"> </w:t>
      </w:r>
      <w:r w:rsidR="002E783E" w:rsidRPr="00607090">
        <w:rPr>
          <w:rFonts w:cstheme="minorHAnsi"/>
        </w:rPr>
        <w:t xml:space="preserve">TB size is the same for </w:t>
      </w:r>
      <w:r w:rsidR="00E05082" w:rsidRPr="00607090">
        <w:rPr>
          <w:rFonts w:cstheme="minorHAnsi"/>
        </w:rPr>
        <w:t>Type</w:t>
      </w:r>
      <w:r w:rsidR="00E05082">
        <w:rPr>
          <w:rFonts w:cstheme="minorHAnsi"/>
        </w:rPr>
        <w:t>-</w:t>
      </w:r>
      <w:r w:rsidR="002E783E" w:rsidRPr="00607090">
        <w:rPr>
          <w:rFonts w:cstheme="minorHAnsi"/>
        </w:rPr>
        <w:t xml:space="preserve">A and </w:t>
      </w:r>
      <w:r w:rsidR="00E05082" w:rsidRPr="00607090">
        <w:rPr>
          <w:rFonts w:cstheme="minorHAnsi"/>
        </w:rPr>
        <w:t>Type</w:t>
      </w:r>
      <w:r w:rsidR="00E05082">
        <w:rPr>
          <w:rFonts w:cstheme="minorHAnsi"/>
        </w:rPr>
        <w:t>-</w:t>
      </w:r>
      <w:r w:rsidR="002E783E" w:rsidRPr="00607090">
        <w:rPr>
          <w:rFonts w:cstheme="minorHAnsi"/>
        </w:rPr>
        <w:t xml:space="preserve">B </w:t>
      </w:r>
      <w:proofErr w:type="spellStart"/>
      <w:r w:rsidR="00607090">
        <w:rPr>
          <w:rFonts w:cstheme="minorHAnsi"/>
        </w:rPr>
        <w:t>TBoMS</w:t>
      </w:r>
      <w:proofErr w:type="spellEnd"/>
      <w:r w:rsidR="002E783E" w:rsidRPr="00306DDB">
        <w:rPr>
          <w:rFonts w:cstheme="minorHAnsi"/>
        </w:rPr>
        <w:t xml:space="preserve">, </w:t>
      </w:r>
      <w:r w:rsidR="00607090" w:rsidRPr="00607090">
        <w:rPr>
          <w:rFonts w:cstheme="minorHAnsi"/>
        </w:rPr>
        <w:t>Type</w:t>
      </w:r>
      <w:r w:rsidR="00607090">
        <w:rPr>
          <w:rFonts w:cstheme="minorHAnsi"/>
        </w:rPr>
        <w:t>-</w:t>
      </w:r>
      <w:r w:rsidR="002E783E" w:rsidRPr="00306DDB">
        <w:rPr>
          <w:rFonts w:cstheme="minorHAnsi"/>
        </w:rPr>
        <w:t>B</w:t>
      </w:r>
      <w:r w:rsidR="00607090">
        <w:rPr>
          <w:rFonts w:cstheme="minorHAnsi"/>
        </w:rPr>
        <w:t xml:space="preserve"> like </w:t>
      </w:r>
      <w:proofErr w:type="spellStart"/>
      <w:r w:rsidR="00607090">
        <w:rPr>
          <w:rFonts w:cstheme="minorHAnsi"/>
        </w:rPr>
        <w:t>TBoMS</w:t>
      </w:r>
      <w:proofErr w:type="spellEnd"/>
      <w:r w:rsidR="002E783E" w:rsidRPr="00306DDB">
        <w:rPr>
          <w:rFonts w:cstheme="minorHAnsi"/>
        </w:rPr>
        <w:t xml:space="preserve"> may have shorter transmission latency th</w:t>
      </w:r>
      <w:r w:rsidR="00196BDB">
        <w:rPr>
          <w:rFonts w:cstheme="minorHAnsi"/>
        </w:rPr>
        <w:t>a</w:t>
      </w:r>
      <w:r w:rsidR="002E783E" w:rsidRPr="00306DDB">
        <w:rPr>
          <w:rFonts w:cstheme="minorHAnsi"/>
        </w:rPr>
        <w:t>n Type A</w:t>
      </w:r>
      <w:r w:rsidR="00196BDB">
        <w:rPr>
          <w:rFonts w:cstheme="minorHAnsi"/>
        </w:rPr>
        <w:t>,</w:t>
      </w:r>
      <w:r w:rsidR="00607090">
        <w:rPr>
          <w:rFonts w:cstheme="minorHAnsi"/>
        </w:rPr>
        <w:t xml:space="preserve"> but </w:t>
      </w:r>
      <w:r w:rsidR="00D52BFB" w:rsidRPr="00607090">
        <w:rPr>
          <w:rFonts w:cstheme="minorHAnsi"/>
        </w:rPr>
        <w:t xml:space="preserve">doesn’t necessarily have better coverage than </w:t>
      </w:r>
      <w:r w:rsidR="00D52BFB" w:rsidRPr="00607090">
        <w:t>Type A</w:t>
      </w:r>
      <w:r w:rsidR="00643927">
        <w:t>, since additional slots and the same number of total symbols may be used for Type A</w:t>
      </w:r>
      <w:r w:rsidR="001B7B31">
        <w:t xml:space="preserve"> as for Type B</w:t>
      </w:r>
      <w:r w:rsidR="00D52BFB" w:rsidRPr="00607090">
        <w:rPr>
          <w:rFonts w:cstheme="minorHAnsi"/>
        </w:rPr>
        <w:t>.</w:t>
      </w:r>
      <w:r w:rsidR="00A60C81">
        <w:rPr>
          <w:rFonts w:cstheme="minorHAnsi"/>
        </w:rPr>
        <w:t xml:space="preserve"> Moreover, a special slot with, say 2 or 4 symbols, becomes a smaller part of the total number of </w:t>
      </w:r>
      <w:proofErr w:type="spellStart"/>
      <w:r w:rsidR="00A60C81">
        <w:rPr>
          <w:rFonts w:cstheme="minorHAnsi"/>
        </w:rPr>
        <w:t>TBoMS</w:t>
      </w:r>
      <w:proofErr w:type="spellEnd"/>
      <w:r w:rsidR="00A60C81">
        <w:rPr>
          <w:rFonts w:cstheme="minorHAnsi"/>
        </w:rPr>
        <w:t xml:space="preserve"> symbols as the </w:t>
      </w:r>
      <w:r w:rsidR="0015786F">
        <w:rPr>
          <w:rFonts w:cstheme="minorHAnsi"/>
        </w:rPr>
        <w:t xml:space="preserve">number of slots occupied </w:t>
      </w:r>
      <w:r w:rsidR="00A60C81">
        <w:rPr>
          <w:rFonts w:cstheme="minorHAnsi"/>
        </w:rPr>
        <w:t xml:space="preserve">increases. In the example above with 1 special slot and one uplink slot, the 2 or 4 additional symbols from the special increases the total energy by (14+2 or +4)/14 ~= 0.5 or 1 </w:t>
      </w:r>
      <w:proofErr w:type="spellStart"/>
      <w:r w:rsidR="00A60C81">
        <w:rPr>
          <w:rFonts w:cstheme="minorHAnsi"/>
        </w:rPr>
        <w:t>dB.</w:t>
      </w:r>
      <w:proofErr w:type="spellEnd"/>
      <w:r w:rsidR="00A60C81">
        <w:rPr>
          <w:rFonts w:cstheme="minorHAnsi"/>
        </w:rPr>
        <w:t xml:space="preserve"> If instead there are 4 uplink slots, then these values are (14*4 + 2 or 4)</w:t>
      </w:r>
      <w:proofErr w:type="gramStart"/>
      <w:r w:rsidR="00A60C81">
        <w:rPr>
          <w:rFonts w:cstheme="minorHAnsi"/>
        </w:rPr>
        <w:t>/(</w:t>
      </w:r>
      <w:proofErr w:type="gramEnd"/>
      <w:r w:rsidR="00A60C81">
        <w:rPr>
          <w:rFonts w:cstheme="minorHAnsi"/>
        </w:rPr>
        <w:t xml:space="preserve">14*4) ~= 0.1 or 0.3 </w:t>
      </w:r>
      <w:proofErr w:type="spellStart"/>
      <w:r w:rsidR="00A60C81">
        <w:rPr>
          <w:rFonts w:cstheme="minorHAnsi"/>
        </w:rPr>
        <w:t>dB.</w:t>
      </w:r>
      <w:proofErr w:type="spellEnd"/>
      <w:r w:rsidR="00A60C81">
        <w:rPr>
          <w:rFonts w:cstheme="minorHAnsi"/>
        </w:rPr>
        <w:t xml:space="preserve"> </w:t>
      </w:r>
      <w:proofErr w:type="gramStart"/>
      <w:r w:rsidR="00A60C81">
        <w:rPr>
          <w:rFonts w:cstheme="minorHAnsi"/>
        </w:rPr>
        <w:t>In order to</w:t>
      </w:r>
      <w:proofErr w:type="gramEnd"/>
      <w:r w:rsidR="00A60C81">
        <w:rPr>
          <w:rFonts w:cstheme="minorHAnsi"/>
        </w:rPr>
        <w:t xml:space="preserve"> obtain these gains with typical special slot configurations, there must be no DMRS in the special slot, which has </w:t>
      </w:r>
      <w:r w:rsidR="00BD2BA1">
        <w:rPr>
          <w:rFonts w:cstheme="minorHAnsi"/>
        </w:rPr>
        <w:t>significant spec</w:t>
      </w:r>
      <w:r w:rsidR="00352CE1">
        <w:rPr>
          <w:rFonts w:cstheme="minorHAnsi"/>
        </w:rPr>
        <w:t>ification</w:t>
      </w:r>
      <w:r w:rsidR="00BD2BA1">
        <w:rPr>
          <w:rFonts w:cstheme="minorHAnsi"/>
        </w:rPr>
        <w:t xml:space="preserve"> impact, and may </w:t>
      </w:r>
      <w:r w:rsidR="00352CE1">
        <w:rPr>
          <w:rFonts w:cstheme="minorHAnsi"/>
        </w:rPr>
        <w:t xml:space="preserve">degrade </w:t>
      </w:r>
      <w:r w:rsidR="00BD2BA1">
        <w:rPr>
          <w:rFonts w:cstheme="minorHAnsi"/>
        </w:rPr>
        <w:t>performance.</w:t>
      </w:r>
      <w:r w:rsidR="00BE0741">
        <w:rPr>
          <w:rFonts w:cstheme="minorHAnsi"/>
        </w:rPr>
        <w:t xml:space="preserve"> Furthermore, special slot configurations are well suited for SRS and/or short PUCCH transmission, and so when such channels are transmitted should be considered if PUSCH is instead transmitted in the special slot.</w:t>
      </w:r>
    </w:p>
    <w:p w14:paraId="116F4B72" w14:textId="1C1F7413" w:rsidR="004E127A" w:rsidRDefault="004E127A" w:rsidP="00724599">
      <w:pPr>
        <w:pStyle w:val="BodyText"/>
        <w:keepNext/>
        <w:rPr>
          <w:rFonts w:cstheme="minorHAnsi"/>
          <w:b/>
          <w:bCs/>
        </w:rPr>
      </w:pPr>
      <w:r>
        <w:rPr>
          <w:rFonts w:cstheme="minorHAnsi"/>
          <w:b/>
          <w:bCs/>
        </w:rPr>
        <w:lastRenderedPageBreak/>
        <w:t>Observation</w:t>
      </w:r>
      <w:r w:rsidR="00E40E56">
        <w:rPr>
          <w:rFonts w:cstheme="minorHAnsi"/>
          <w:b/>
          <w:bCs/>
        </w:rPr>
        <w:t xml:space="preserve"> 2</w:t>
      </w:r>
      <w:r>
        <w:rPr>
          <w:rFonts w:cstheme="minorHAnsi"/>
          <w:b/>
          <w:bCs/>
        </w:rPr>
        <w:t>:</w:t>
      </w:r>
    </w:p>
    <w:p w14:paraId="75AE039E" w14:textId="72BD2656" w:rsidR="004E127A" w:rsidRDefault="004E127A" w:rsidP="00724599">
      <w:pPr>
        <w:pStyle w:val="Observation"/>
        <w:numPr>
          <w:ilvl w:val="0"/>
          <w:numId w:val="22"/>
        </w:numPr>
        <w:jc w:val="both"/>
        <w:rPr>
          <w:b w:val="0"/>
          <w:bCs w:val="0"/>
        </w:rPr>
      </w:pPr>
      <w:bookmarkStart w:id="7" w:name="_Hlk68626160"/>
      <w:r>
        <w:rPr>
          <w:b w:val="0"/>
          <w:bCs w:val="0"/>
        </w:rPr>
        <w:t>The specification impac</w:t>
      </w:r>
      <w:r w:rsidR="006D6EDC">
        <w:rPr>
          <w:b w:val="0"/>
          <w:bCs w:val="0"/>
        </w:rPr>
        <w:t>t,</w:t>
      </w:r>
      <w:r>
        <w:rPr>
          <w:b w:val="0"/>
          <w:bCs w:val="0"/>
        </w:rPr>
        <w:t xml:space="preserve"> net gains</w:t>
      </w:r>
      <w:r w:rsidR="006D6EDC">
        <w:rPr>
          <w:b w:val="0"/>
          <w:bCs w:val="0"/>
        </w:rPr>
        <w:t>, and use cases</w:t>
      </w:r>
      <w:r>
        <w:rPr>
          <w:b w:val="0"/>
          <w:bCs w:val="0"/>
        </w:rPr>
        <w:t xml:space="preserve"> of </w:t>
      </w:r>
      <w:proofErr w:type="spellStart"/>
      <w:r>
        <w:rPr>
          <w:b w:val="0"/>
          <w:bCs w:val="0"/>
        </w:rPr>
        <w:t>TBoMS</w:t>
      </w:r>
      <w:proofErr w:type="spellEnd"/>
      <w:r>
        <w:rPr>
          <w:b w:val="0"/>
          <w:bCs w:val="0"/>
        </w:rPr>
        <w:t xml:space="preserve"> support for special slot should be carefully studied prior to specifying it.</w:t>
      </w:r>
    </w:p>
    <w:bookmarkEnd w:id="7"/>
    <w:p w14:paraId="305ABCA9" w14:textId="3BBA1FAE" w:rsidR="000139A3" w:rsidRDefault="000139A3" w:rsidP="00724599">
      <w:pPr>
        <w:pStyle w:val="BodyText"/>
        <w:jc w:val="both"/>
        <w:rPr>
          <w:rFonts w:cstheme="minorHAnsi"/>
        </w:rPr>
      </w:pPr>
      <w:r>
        <w:rPr>
          <w:rFonts w:cstheme="minorHAnsi"/>
        </w:rPr>
        <w:t xml:space="preserve">A problem with </w:t>
      </w:r>
      <w:r w:rsidRPr="003073F2">
        <w:rPr>
          <w:rFonts w:cstheme="minorHAnsi"/>
        </w:rPr>
        <w:t xml:space="preserve">Rel-15/16 PUSCH repetition Type A and Type B </w:t>
      </w:r>
      <w:r>
        <w:rPr>
          <w:rFonts w:cstheme="minorHAnsi"/>
        </w:rPr>
        <w:t xml:space="preserve">is that </w:t>
      </w:r>
      <w:r w:rsidR="00350D8F">
        <w:rPr>
          <w:rFonts w:cstheme="minorHAnsi"/>
        </w:rPr>
        <w:t xml:space="preserve">the </w:t>
      </w:r>
      <w:r>
        <w:rPr>
          <w:rFonts w:cstheme="minorHAnsi"/>
        </w:rPr>
        <w:t xml:space="preserve">network </w:t>
      </w:r>
      <w:r w:rsidRPr="003073F2">
        <w:rPr>
          <w:rFonts w:cstheme="minorHAnsi"/>
        </w:rPr>
        <w:t xml:space="preserve">may </w:t>
      </w:r>
      <w:r>
        <w:rPr>
          <w:rFonts w:cstheme="minorHAnsi"/>
        </w:rPr>
        <w:t>receive fewer</w:t>
      </w:r>
      <w:r w:rsidRPr="003073F2">
        <w:rPr>
          <w:rFonts w:cstheme="minorHAnsi"/>
        </w:rPr>
        <w:t xml:space="preserve"> than </w:t>
      </w:r>
      <w:r>
        <w:rPr>
          <w:rFonts w:cstheme="minorHAnsi"/>
        </w:rPr>
        <w:t>the configured</w:t>
      </w:r>
      <w:r w:rsidRPr="003073F2">
        <w:rPr>
          <w:rFonts w:cstheme="minorHAnsi"/>
        </w:rPr>
        <w:t xml:space="preserve"> </w:t>
      </w:r>
      <w:r>
        <w:rPr>
          <w:rFonts w:cstheme="minorHAnsi"/>
        </w:rPr>
        <w:t xml:space="preserve">number of </w:t>
      </w:r>
      <w:r w:rsidRPr="003073F2">
        <w:rPr>
          <w:rFonts w:cstheme="minorHAnsi"/>
        </w:rPr>
        <w:t>repetitions</w:t>
      </w:r>
      <w:r>
        <w:rPr>
          <w:rFonts w:cstheme="minorHAnsi"/>
        </w:rPr>
        <w:t xml:space="preserve"> </w:t>
      </w:r>
      <w:r w:rsidRPr="003073F2">
        <w:rPr>
          <w:rFonts w:cstheme="minorHAnsi"/>
        </w:rPr>
        <w:t xml:space="preserve">when it comes to DL or invalid symbols. </w:t>
      </w:r>
      <w:r>
        <w:rPr>
          <w:rFonts w:cstheme="minorHAnsi"/>
        </w:rPr>
        <w:t xml:space="preserve">PUSCH repetition </w:t>
      </w:r>
      <w:r w:rsidRPr="003073F2">
        <w:rPr>
          <w:rFonts w:cstheme="minorHAnsi"/>
        </w:rPr>
        <w:t xml:space="preserve">Type A has the </w:t>
      </w:r>
      <w:r>
        <w:rPr>
          <w:rFonts w:cstheme="minorHAnsi"/>
        </w:rPr>
        <w:t xml:space="preserve">whole </w:t>
      </w:r>
      <w:r w:rsidRPr="003073F2">
        <w:rPr>
          <w:rFonts w:cstheme="minorHAnsi"/>
        </w:rPr>
        <w:t>repetition in the slot omitted</w:t>
      </w:r>
      <w:r w:rsidR="00472688">
        <w:rPr>
          <w:rFonts w:cstheme="minorHAnsi"/>
        </w:rPr>
        <w:t>, while</w:t>
      </w:r>
      <w:r w:rsidRPr="003073F2">
        <w:rPr>
          <w:rFonts w:cstheme="minorHAnsi"/>
        </w:rPr>
        <w:t xml:space="preserve"> </w:t>
      </w:r>
      <w:r>
        <w:rPr>
          <w:rFonts w:cstheme="minorHAnsi"/>
        </w:rPr>
        <w:t xml:space="preserve">PUSCH repetition </w:t>
      </w:r>
      <w:r w:rsidRPr="006334F2">
        <w:rPr>
          <w:rFonts w:cstheme="minorHAnsi"/>
        </w:rPr>
        <w:t xml:space="preserve">Type B </w:t>
      </w:r>
      <w:r w:rsidRPr="003073F2">
        <w:rPr>
          <w:rFonts w:cstheme="minorHAnsi"/>
        </w:rPr>
        <w:t xml:space="preserve">is segmented around these symbols </w:t>
      </w:r>
      <w:r w:rsidR="00D84706">
        <w:rPr>
          <w:rFonts w:cstheme="minorHAnsi"/>
        </w:rPr>
        <w:t xml:space="preserve">and </w:t>
      </w:r>
      <w:r w:rsidRPr="003073F2">
        <w:rPr>
          <w:rFonts w:cstheme="minorHAnsi"/>
        </w:rPr>
        <w:t>has part of a nominal repetition omitted.</w:t>
      </w:r>
      <w:r>
        <w:rPr>
          <w:rFonts w:cstheme="minorHAnsi"/>
        </w:rPr>
        <w:t xml:space="preserve"> Regarding the problem, this WI </w:t>
      </w:r>
      <w:r w:rsidR="00B12089">
        <w:rPr>
          <w:rFonts w:cstheme="minorHAnsi"/>
        </w:rPr>
        <w:t xml:space="preserve">has decided to </w:t>
      </w:r>
      <w:r>
        <w:rPr>
          <w:rFonts w:cstheme="minorHAnsi"/>
        </w:rPr>
        <w:t xml:space="preserve">study methods to improve PUSCH repetition Type A in Agenda 8.8.1.1 and enhancements of PUSCH repetition Type B </w:t>
      </w:r>
      <w:r w:rsidR="00D84706">
        <w:rPr>
          <w:rFonts w:cstheme="minorHAnsi"/>
        </w:rPr>
        <w:t>are</w:t>
      </w:r>
      <w:r>
        <w:rPr>
          <w:rFonts w:cstheme="minorHAnsi"/>
        </w:rPr>
        <w:t xml:space="preserve"> not </w:t>
      </w:r>
      <w:r w:rsidRPr="00384654">
        <w:t>considered</w:t>
      </w:r>
      <w:r w:rsidR="008B2D04">
        <w:t xml:space="preserve"> [1]</w:t>
      </w:r>
      <w:r>
        <w:rPr>
          <w:rFonts w:cstheme="minorHAnsi"/>
        </w:rPr>
        <w:t xml:space="preserve">. Considering the commonality with PUSCH repetition, </w:t>
      </w:r>
      <w:r w:rsidR="00872371">
        <w:rPr>
          <w:rFonts w:cstheme="minorHAnsi"/>
        </w:rPr>
        <w:t>Type-</w:t>
      </w:r>
      <w:r>
        <w:rPr>
          <w:rFonts w:cstheme="minorHAnsi"/>
        </w:rPr>
        <w:t xml:space="preserve">A </w:t>
      </w:r>
      <w:r w:rsidR="00872371">
        <w:rPr>
          <w:rFonts w:cstheme="minorHAnsi"/>
        </w:rPr>
        <w:t xml:space="preserve">like </w:t>
      </w:r>
      <w:proofErr w:type="spellStart"/>
      <w:r w:rsidR="00872371">
        <w:rPr>
          <w:rFonts w:cstheme="minorHAnsi"/>
        </w:rPr>
        <w:t>TBoMS</w:t>
      </w:r>
      <w:proofErr w:type="spellEnd"/>
      <w:r>
        <w:rPr>
          <w:rFonts w:cstheme="minorHAnsi"/>
        </w:rPr>
        <w:t xml:space="preserve"> can be </w:t>
      </w:r>
      <w:r>
        <w:rPr>
          <w:rFonts w:cstheme="minorHAnsi" w:hint="eastAsia"/>
        </w:rPr>
        <w:t>prioritized</w:t>
      </w:r>
      <w:r>
        <w:rPr>
          <w:rFonts w:cstheme="minorHAnsi"/>
        </w:rPr>
        <w:t xml:space="preserve">. </w:t>
      </w:r>
    </w:p>
    <w:p w14:paraId="24046622" w14:textId="1B93E03C" w:rsidR="000139A3" w:rsidRPr="00AA1576" w:rsidRDefault="000139A3" w:rsidP="00724599">
      <w:pPr>
        <w:pStyle w:val="BodyText"/>
        <w:keepNext/>
        <w:jc w:val="both"/>
        <w:rPr>
          <w:rFonts w:cstheme="minorHAnsi"/>
          <w:b/>
          <w:bCs/>
        </w:rPr>
      </w:pPr>
      <w:r w:rsidRPr="00820B19">
        <w:rPr>
          <w:b/>
        </w:rPr>
        <w:t>Observation</w:t>
      </w:r>
      <w:r w:rsidR="00E40E56">
        <w:rPr>
          <w:b/>
        </w:rPr>
        <w:t xml:space="preserve"> 3</w:t>
      </w:r>
      <w:r w:rsidRPr="00AA1576">
        <w:rPr>
          <w:rFonts w:cstheme="minorHAnsi"/>
          <w:b/>
          <w:bCs/>
        </w:rPr>
        <w:t>:</w:t>
      </w:r>
    </w:p>
    <w:p w14:paraId="57CEDC73" w14:textId="283294D2" w:rsidR="000139A3" w:rsidRDefault="008B2D04" w:rsidP="00724599">
      <w:pPr>
        <w:pStyle w:val="Observation"/>
        <w:numPr>
          <w:ilvl w:val="0"/>
          <w:numId w:val="22"/>
        </w:numPr>
        <w:jc w:val="both"/>
        <w:rPr>
          <w:b w:val="0"/>
          <w:bCs w:val="0"/>
        </w:rPr>
      </w:pPr>
      <w:bookmarkStart w:id="8" w:name="_Hlk68265686"/>
      <w:r>
        <w:rPr>
          <w:b w:val="0"/>
          <w:bCs w:val="0"/>
        </w:rPr>
        <w:t>E</w:t>
      </w:r>
      <w:r w:rsidR="000139A3">
        <w:rPr>
          <w:b w:val="0"/>
          <w:bCs w:val="0"/>
        </w:rPr>
        <w:t xml:space="preserve">nhancement to PUSCH repetition Type B is not considered in </w:t>
      </w:r>
      <w:r w:rsidR="005B6A00">
        <w:rPr>
          <w:b w:val="0"/>
          <w:bCs w:val="0"/>
        </w:rPr>
        <w:t xml:space="preserve">the </w:t>
      </w:r>
      <w:r w:rsidR="000139A3">
        <w:rPr>
          <w:b w:val="0"/>
          <w:bCs w:val="0"/>
        </w:rPr>
        <w:t>Rel-17 NR coverage enhancement WI</w:t>
      </w:r>
      <w:r>
        <w:rPr>
          <w:b w:val="0"/>
          <w:bCs w:val="0"/>
        </w:rPr>
        <w:t>D</w:t>
      </w:r>
      <w:r w:rsidR="000139A3">
        <w:rPr>
          <w:b w:val="0"/>
          <w:bCs w:val="0"/>
        </w:rPr>
        <w:t>.</w:t>
      </w:r>
    </w:p>
    <w:bookmarkEnd w:id="8"/>
    <w:p w14:paraId="32F6843C" w14:textId="05C94DF0" w:rsidR="00607090" w:rsidRDefault="00607090">
      <w:pPr>
        <w:pStyle w:val="BodyText"/>
        <w:rPr>
          <w:rFonts w:cstheme="minorHAnsi"/>
          <w:b/>
          <w:bCs/>
        </w:rPr>
      </w:pPr>
      <w:r w:rsidRPr="00E03E03">
        <w:rPr>
          <w:rFonts w:cstheme="minorHAnsi"/>
          <w:b/>
          <w:bCs/>
        </w:rPr>
        <w:t>Proposal</w:t>
      </w:r>
      <w:r w:rsidR="00C2245C">
        <w:rPr>
          <w:rFonts w:cstheme="minorHAnsi"/>
          <w:b/>
          <w:bCs/>
        </w:rPr>
        <w:t xml:space="preserve"> 4</w:t>
      </w:r>
      <w:r w:rsidRPr="00E03E03">
        <w:rPr>
          <w:rFonts w:cstheme="minorHAnsi"/>
          <w:b/>
          <w:bCs/>
        </w:rPr>
        <w:t>:</w:t>
      </w:r>
    </w:p>
    <w:p w14:paraId="6D3D0AD2" w14:textId="77777777" w:rsidR="00390890" w:rsidRDefault="00390890" w:rsidP="00724599">
      <w:pPr>
        <w:pStyle w:val="BodyText"/>
        <w:numPr>
          <w:ilvl w:val="0"/>
          <w:numId w:val="22"/>
        </w:numPr>
        <w:spacing w:after="0"/>
      </w:pPr>
      <w:bookmarkStart w:id="9" w:name="_Hlk68626268"/>
      <w:proofErr w:type="spellStart"/>
      <w:r>
        <w:t>TBoMS</w:t>
      </w:r>
      <w:proofErr w:type="spellEnd"/>
      <w:r>
        <w:t xml:space="preserve"> with the same number of symbols in each slot can be prioritized.</w:t>
      </w:r>
    </w:p>
    <w:p w14:paraId="7F18B788" w14:textId="20992159" w:rsidR="005973B4" w:rsidRPr="00CB3E03" w:rsidRDefault="00390890" w:rsidP="00724599">
      <w:pPr>
        <w:pStyle w:val="BodyText"/>
        <w:numPr>
          <w:ilvl w:val="1"/>
          <w:numId w:val="22"/>
        </w:numPr>
        <w:jc w:val="both"/>
        <w:rPr>
          <w:rFonts w:cstheme="minorHAnsi"/>
        </w:rPr>
      </w:pPr>
      <w:r>
        <w:t>Support for different number</w:t>
      </w:r>
      <w:r w:rsidR="00930BF0">
        <w:t>s</w:t>
      </w:r>
      <w:r>
        <w:t xml:space="preserve"> of symbols in slot</w:t>
      </w:r>
      <w:r w:rsidR="00930BF0">
        <w:t>s</w:t>
      </w:r>
      <w:r>
        <w:t xml:space="preserve"> can be further studied for </w:t>
      </w:r>
      <w:proofErr w:type="spellStart"/>
      <w:r w:rsidR="003A55AD">
        <w:t>TBoMS</w:t>
      </w:r>
      <w:proofErr w:type="spellEnd"/>
      <w:r w:rsidR="003A55AD">
        <w:t xml:space="preserve"> with </w:t>
      </w:r>
      <w:r>
        <w:t>special slots.</w:t>
      </w:r>
      <w:bookmarkEnd w:id="9"/>
    </w:p>
    <w:p w14:paraId="7CD5FAA2" w14:textId="6812B4BE" w:rsidR="00D7683A" w:rsidRDefault="00D7683A" w:rsidP="00D7683A">
      <w:pPr>
        <w:pStyle w:val="Heading2"/>
        <w:jc w:val="both"/>
      </w:pPr>
      <w:r>
        <w:t>TBS determination</w:t>
      </w:r>
    </w:p>
    <w:p w14:paraId="5BBF608E" w14:textId="77777777" w:rsidR="00E65A5B" w:rsidRDefault="00E65A5B" w:rsidP="00724599">
      <w:pPr>
        <w:pStyle w:val="BodyText"/>
        <w:jc w:val="both"/>
      </w:pPr>
      <w:r>
        <w:t xml:space="preserve">Rel-15/16 PUSCH repetition allows multi-slot transmission of a single transport block, including where different redundancy versions of the PUSCH are transmitted in different slots. For TB over multiple slots, the multi-slot transport block transmission differs from Rel-15/16 PUSCH transmission in that the transport block size is determined based on multiple slots, whereas Rel-15/16 repetition’s TB size is calculated assuming the entire transport block is carried in each slot. </w:t>
      </w:r>
    </w:p>
    <w:p w14:paraId="34212B56" w14:textId="552557A9" w:rsidR="005A530F" w:rsidRDefault="005A530F" w:rsidP="00724599">
      <w:pPr>
        <w:pStyle w:val="BodyText"/>
        <w:jc w:val="both"/>
        <w:rPr>
          <w:rFonts w:cstheme="minorHAnsi"/>
          <w:lang w:eastAsia="ko-KR"/>
        </w:rPr>
      </w:pPr>
      <w:r>
        <w:rPr>
          <w:rFonts w:cstheme="minorHAnsi" w:hint="eastAsia"/>
        </w:rPr>
        <w:t>I</w:t>
      </w:r>
      <w:r w:rsidRPr="001410B2">
        <w:rPr>
          <w:rFonts w:cstheme="minorHAnsi"/>
        </w:rPr>
        <w:t>n R</w:t>
      </w:r>
      <w:r w:rsidRPr="00D7683A">
        <w:rPr>
          <w:rFonts w:cstheme="minorHAnsi"/>
        </w:rPr>
        <w:t>el-15/16, the transport block size is determined according to</w:t>
      </w:r>
      <w:r w:rsidR="007C1E64">
        <w:rPr>
          <w:rFonts w:cstheme="minorHAnsi"/>
        </w:rPr>
        <w:t xml:space="preserve"> </w:t>
      </w:r>
      <w:r w:rsidR="007C1E64">
        <w:rPr>
          <w:rFonts w:ascii="Times New Roman" w:eastAsia="Times New Roman" w:hAnsi="Times New Roman" w:cs="Times New Roman"/>
          <w:position w:val="-10"/>
          <w:sz w:val="20"/>
          <w:szCs w:val="20"/>
          <w:lang w:val="en-GB" w:eastAsia="ko-KR"/>
        </w:rPr>
        <w:object w:dxaOrig="1770" w:dyaOrig="315" w14:anchorId="24CEB384">
          <v:shape id="_x0000_i1031" type="#_x0000_t75" style="width:88.8pt;height:15pt" o:ole="">
            <v:imagedata r:id="rId10" o:title=""/>
          </v:shape>
          <o:OLEObject Type="Embed" ProgID="Equation.3" ShapeID="_x0000_i1031" DrawAspect="Content" ObjectID="_1679251472" r:id="rId11"/>
        </w:object>
      </w:r>
      <w:r w:rsidR="007C1E64">
        <w:fldChar w:fldCharType="begin"/>
      </w:r>
      <w:r w:rsidR="007C1E64">
        <w:instrText xml:space="preserve"> QUOTE </w:instrText>
      </w:r>
      <m:oMath>
        <m:sSub>
          <m:sSubPr>
            <m:ctrlPr>
              <w:rPr>
                <w:rFonts w:ascii="Cambria Math" w:hAnsi="Cambria Math"/>
                <w:i/>
                <w:sz w:val="24"/>
                <w:szCs w:val="24"/>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sz w:val="24"/>
                <w:szCs w:val="24"/>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sz w:val="24"/>
                <w:szCs w:val="24"/>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007C1E64">
        <w:instrText xml:space="preserve"> </w:instrText>
      </w:r>
      <w:r w:rsidR="007C1E64">
        <w:fldChar w:fldCharType="end"/>
      </w:r>
      <w:r w:rsidR="007C1E64">
        <w:t>,</w:t>
      </w:r>
      <w:r w:rsidR="007C1E64">
        <w:rPr>
          <w:rFonts w:ascii="Times New Roman" w:eastAsia="Times New Roman" w:hAnsi="Times New Roman" w:cs="Times New Roman"/>
          <w:sz w:val="20"/>
          <w:szCs w:val="20"/>
          <w:lang w:val="en-GB" w:eastAsia="ko-KR"/>
        </w:rPr>
        <w:t xml:space="preserve"> </w:t>
      </w:r>
      <w:r w:rsidR="007C1E64">
        <w:rPr>
          <w:rFonts w:ascii="Times New Roman" w:eastAsia="Times New Roman" w:hAnsi="Times New Roman" w:cs="Times New Roman"/>
          <w:position w:val="-14"/>
          <w:sz w:val="20"/>
          <w:szCs w:val="20"/>
          <w:lang w:val="en-GB" w:eastAsia="ko-KR"/>
        </w:rPr>
        <w:object w:dxaOrig="2310" w:dyaOrig="450" w14:anchorId="28C987D3">
          <v:shape id="_x0000_i1032" type="#_x0000_t75" style="width:115.8pt;height:22.8pt" o:ole="">
            <v:imagedata r:id="rId12" o:title=""/>
          </v:shape>
          <o:OLEObject Type="Embed" ProgID="Equation.DSMT4" ShapeID="_x0000_i1032" DrawAspect="Content" ObjectID="_1679251473" r:id="rId13"/>
        </w:object>
      </w:r>
      <w:r w:rsidR="007C1E64">
        <w:rPr>
          <w:rFonts w:ascii="Times New Roman" w:eastAsia="Times New Roman" w:hAnsi="Times New Roman" w:cs="Times New Roman"/>
          <w:sz w:val="20"/>
          <w:szCs w:val="20"/>
          <w:lang w:val="en-GB" w:eastAsia="ko-KR"/>
        </w:rPr>
        <w:t xml:space="preserve"> </w:t>
      </w:r>
      <w:r w:rsidR="007C1E64" w:rsidRPr="00724599">
        <w:rPr>
          <w:rFonts w:cstheme="minorHAnsi"/>
          <w:lang w:eastAsia="ko-KR"/>
        </w:rPr>
        <w:t>and</w:t>
      </w:r>
      <w:r w:rsidR="007C1E64">
        <w:rPr>
          <w:rFonts w:asciiTheme="minorEastAsia" w:hAnsiTheme="minorEastAsia" w:cs="Times New Roman"/>
          <w:sz w:val="20"/>
          <w:szCs w:val="20"/>
        </w:rPr>
        <w:t xml:space="preserve"> </w:t>
      </w:r>
      <w:r w:rsidRPr="001410B2">
        <w:rPr>
          <w:rFonts w:eastAsia="Times New Roman" w:cstheme="minorHAnsi"/>
          <w:position w:val="-12"/>
          <w:lang w:val="x-none" w:eastAsia="ko-KR"/>
        </w:rPr>
        <w:object w:dxaOrig="3030" w:dyaOrig="370" w14:anchorId="14A25412">
          <v:shape id="_x0000_i1033" type="#_x0000_t75" style="width:152.4pt;height:19.8pt" o:ole="">
            <v:imagedata r:id="rId14" o:title=""/>
          </v:shape>
          <o:OLEObject Type="Embed" ProgID="Equation.3" ShapeID="_x0000_i1033" DrawAspect="Content" ObjectID="_1679251474" r:id="rId15"/>
        </w:object>
      </w:r>
      <w:r w:rsidRPr="001410B2">
        <w:rPr>
          <w:rFonts w:cstheme="minorHAnsi"/>
          <w:lang w:eastAsia="ko-KR"/>
        </w:rPr>
        <w:t>, where</w:t>
      </w:r>
      <w:r w:rsidRPr="001410B2">
        <w:rPr>
          <w:rFonts w:eastAsia="Times New Roman" w:cstheme="minorHAnsi"/>
          <w:position w:val="-14"/>
          <w:lang w:val="x-none" w:eastAsia="ko-KR"/>
        </w:rPr>
        <w:object w:dxaOrig="550" w:dyaOrig="380" w14:anchorId="327FFC4C">
          <v:shape id="_x0000_i1034" type="#_x0000_t75" style="width:28.2pt;height:19.8pt" o:ole="">
            <v:imagedata r:id="rId16" o:title=""/>
          </v:shape>
          <o:OLEObject Type="Embed" ProgID="Equation.3" ShapeID="_x0000_i1034" DrawAspect="Content" ObjectID="_1679251475" r:id="rId17"/>
        </w:object>
      </w:r>
      <w:r w:rsidRPr="001410B2">
        <w:rPr>
          <w:rFonts w:cstheme="minorHAnsi"/>
          <w:lang w:eastAsia="ko-KR"/>
        </w:rPr>
        <w:t xml:space="preserve">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is the number of symbols of the PUSCH allocation within the slot</w:t>
      </w:r>
      <w:r w:rsidRPr="00D7683A">
        <w:rPr>
          <w:rFonts w:cstheme="minorHAnsi"/>
          <w:lang w:eastAsia="ko-KR"/>
        </w:rPr>
        <w:t>. This implies that the TBS is proportional to the number of symbols in a slot and that the TBS can</w:t>
      </w:r>
      <w:r w:rsidR="000016CF">
        <w:rPr>
          <w:rFonts w:cstheme="minorHAnsi"/>
          <w:lang w:eastAsia="ko-KR"/>
        </w:rPr>
        <w:t xml:space="preserve">not </w:t>
      </w:r>
      <w:r w:rsidRPr="00D7683A">
        <w:rPr>
          <w:rFonts w:cstheme="minorHAnsi"/>
          <w:lang w:eastAsia="ko-KR"/>
        </w:rPr>
        <w:t xml:space="preserve">be increased by increasing the number of slots. However, </w:t>
      </w:r>
      <w:r>
        <w:rPr>
          <w:rFonts w:cstheme="minorHAnsi" w:hint="eastAsia"/>
        </w:rPr>
        <w:t>in</w:t>
      </w:r>
      <w:r>
        <w:rPr>
          <w:rFonts w:cstheme="minorHAnsi"/>
          <w:lang w:eastAsia="ko-KR"/>
        </w:rPr>
        <w:t xml:space="preserve"> order to support </w:t>
      </w:r>
      <w:proofErr w:type="spellStart"/>
      <w:r>
        <w:rPr>
          <w:rFonts w:cstheme="minorHAnsi"/>
          <w:lang w:eastAsia="ko-KR"/>
        </w:rPr>
        <w:t>TBoMS</w:t>
      </w:r>
      <w:proofErr w:type="spellEnd"/>
      <w:r>
        <w:rPr>
          <w:rFonts w:cstheme="minorHAnsi"/>
          <w:lang w:eastAsia="ko-KR"/>
        </w:rPr>
        <w:t xml:space="preserve">, </w:t>
      </w:r>
      <w:r w:rsidRPr="00D7683A">
        <w:rPr>
          <w:rFonts w:cstheme="minorHAnsi"/>
          <w:lang w:eastAsia="ko-KR"/>
        </w:rPr>
        <w:t xml:space="preserve">if </w:t>
      </w:r>
      <w:r w:rsidRPr="001410B2">
        <w:rPr>
          <w:rFonts w:eastAsia="Times New Roman" w:cstheme="minorHAnsi"/>
          <w:position w:val="-14"/>
          <w:lang w:val="x-none" w:eastAsia="ko-KR"/>
        </w:rPr>
        <w:object w:dxaOrig="550" w:dyaOrig="380" w14:anchorId="72FECD91">
          <v:shape id="_x0000_i1035" type="#_x0000_t75" style="width:28.2pt;height:19.8pt" o:ole="">
            <v:imagedata r:id="rId16" o:title=""/>
          </v:shape>
          <o:OLEObject Type="Embed" ProgID="Equation.3" ShapeID="_x0000_i1035" DrawAspect="Content" ObjectID="_1679251476" r:id="rId18"/>
        </w:object>
      </w:r>
      <w:r w:rsidRPr="001410B2">
        <w:rPr>
          <w:rFonts w:cstheme="minorHAnsi"/>
          <w:lang w:eastAsia="ko-KR"/>
        </w:rPr>
        <w:t xml:space="preserve"> is redefined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as the number of symbols of the PUSCH a</w:t>
      </w:r>
      <w:r w:rsidRPr="00D7683A">
        <w:rPr>
          <w:rFonts w:cstheme="minorHAnsi"/>
          <w:lang w:eastAsia="ko-KR"/>
        </w:rPr>
        <w:t>llocation in all slots that a given transport block is carried in, then a multi-slot TB size can grow with the number of slots.</w:t>
      </w:r>
      <w:r w:rsidR="004E31C0">
        <w:rPr>
          <w:rFonts w:cstheme="minorHAnsi"/>
          <w:lang w:eastAsia="ko-KR"/>
        </w:rPr>
        <w:t xml:space="preserve"> This was discussed with below agreements.</w:t>
      </w:r>
    </w:p>
    <w:tbl>
      <w:tblPr>
        <w:tblStyle w:val="TableGrid"/>
        <w:tblW w:w="0" w:type="auto"/>
        <w:tblLook w:val="04A0" w:firstRow="1" w:lastRow="0" w:firstColumn="1" w:lastColumn="0" w:noHBand="0" w:noVBand="1"/>
      </w:tblPr>
      <w:tblGrid>
        <w:gridCol w:w="9350"/>
      </w:tblGrid>
      <w:tr w:rsidR="004942F1" w14:paraId="2696FD4C" w14:textId="77777777" w:rsidTr="004942F1">
        <w:tc>
          <w:tcPr>
            <w:tcW w:w="9350" w:type="dxa"/>
          </w:tcPr>
          <w:p w14:paraId="5A919B15" w14:textId="77777777" w:rsidR="004942F1" w:rsidRDefault="004942F1" w:rsidP="004942F1">
            <w:pPr>
              <w:rPr>
                <w:rFonts w:ascii="Times New Roman" w:eastAsia="Batang" w:hAnsi="Times New Roman" w:cs="Times New Roman"/>
                <w:sz w:val="20"/>
                <w:szCs w:val="20"/>
              </w:rPr>
            </w:pPr>
            <w:r>
              <w:rPr>
                <w:rFonts w:ascii="Times New Roman" w:hAnsi="Times New Roman"/>
                <w:szCs w:val="20"/>
                <w:highlight w:val="green"/>
              </w:rPr>
              <w:t>Agreements</w:t>
            </w:r>
            <w:r>
              <w:rPr>
                <w:rFonts w:ascii="Times New Roman" w:hAnsi="Times New Roman"/>
                <w:szCs w:val="20"/>
              </w:rPr>
              <w:t>:</w:t>
            </w:r>
          </w:p>
          <w:p w14:paraId="1EF762A0" w14:textId="77777777" w:rsidR="004942F1" w:rsidRDefault="004942F1" w:rsidP="004942F1">
            <w:pPr>
              <w:rPr>
                <w:rFonts w:ascii="Times New Roman" w:hAnsi="Times New Roman"/>
                <w:szCs w:val="20"/>
              </w:rPr>
            </w:pPr>
            <w:r>
              <w:rPr>
                <w:rFonts w:ascii="Times New Roman" w:hAnsi="Times New Roman"/>
                <w:szCs w:val="20"/>
              </w:rPr>
              <w:t>One or two of the following approaches will be considered as a starting point to decide how</w:t>
            </w:r>
            <w:r>
              <w:rPr>
                <w:rFonts w:ascii="Times New Roman" w:hAnsi="Times New Roman"/>
                <w:szCs w:val="20"/>
                <w:lang w:val="fr-FR"/>
              </w:rPr>
              <w:fldChar w:fldCharType="begin"/>
            </w:r>
            <w:r>
              <w:rPr>
                <w:rFonts w:ascii="Times New Roman" w:hAnsi="Times New Roman"/>
                <w:szCs w:val="20"/>
              </w:rPr>
              <w:instrText xml:space="preserve"> QUOTE </w:instrText>
            </w:r>
            <m:oMath>
              <m:sSub>
                <m:sSubPr>
                  <m:ctrlPr>
                    <w:rPr>
                      <w:rFonts w:ascii="Cambria Math" w:eastAsia="MS PGothic" w:hAnsi="Cambria Math"/>
                      <w:i/>
                      <w:lang w:val="fr-FR"/>
                    </w:rPr>
                  </m:ctrlPr>
                </m:sSubPr>
                <m:e>
                  <m:r>
                    <m:rPr>
                      <m:sty m:val="p"/>
                    </m:rPr>
                    <w:rPr>
                      <w:rFonts w:ascii="Cambria Math" w:hAnsi="Cambria Math"/>
                      <w:szCs w:val="20"/>
                    </w:rPr>
                    <m:t>N</m:t>
                  </m:r>
                </m:e>
                <m:sub>
                  <m:r>
                    <m:rPr>
                      <m:sty m:val="p"/>
                    </m:rPr>
                    <w:rPr>
                      <w:rFonts w:ascii="Cambria Math" w:hAnsi="Cambria Math"/>
                      <w:szCs w:val="20"/>
                    </w:rPr>
                    <m:t>info</m:t>
                  </m:r>
                </m:sub>
              </m:sSub>
            </m:oMath>
            <w:r>
              <w:rPr>
                <w:rFonts w:ascii="Times New Roman" w:hAnsi="Times New Roman"/>
                <w:szCs w:val="20"/>
                <w:lang w:val="fr-FR"/>
              </w:rPr>
              <w:instrText xml:space="preserve"> </w:instrText>
            </w:r>
            <w:r>
              <w:rPr>
                <w:rFonts w:ascii="Times New Roman" w:hAnsi="Times New Roman"/>
                <w:szCs w:val="20"/>
                <w:lang w:val="fr-FR"/>
              </w:rPr>
              <w:fldChar w:fldCharType="end"/>
            </w:r>
            <w:r>
              <w:rPr>
                <w:rFonts w:ascii="Times New Roman" w:hAnsi="Times New Roman"/>
                <w:szCs w:val="20"/>
                <w:lang w:val="fr-FR"/>
              </w:rPr>
              <w:t xml:space="preserve"> </w:t>
            </w:r>
            <w:proofErr w:type="spellStart"/>
            <w:r>
              <w:rPr>
                <w:rFonts w:ascii="Times New Roman" w:hAnsi="Times New Roman"/>
                <w:i/>
                <w:iCs/>
                <w:szCs w:val="20"/>
              </w:rPr>
              <w:t>N</w:t>
            </w:r>
            <w:r>
              <w:rPr>
                <w:rFonts w:ascii="Times New Roman" w:hAnsi="Times New Roman"/>
                <w:szCs w:val="20"/>
                <w:vertAlign w:val="subscript"/>
              </w:rPr>
              <w:t>Info</w:t>
            </w:r>
            <w:proofErr w:type="spellEnd"/>
            <w:r>
              <w:rPr>
                <w:rFonts w:ascii="Times New Roman" w:hAnsi="Times New Roman"/>
                <w:szCs w:val="20"/>
              </w:rPr>
              <w:t xml:space="preserve"> for </w:t>
            </w:r>
            <w:proofErr w:type="spellStart"/>
            <w:r>
              <w:rPr>
                <w:rFonts w:ascii="Times New Roman" w:hAnsi="Times New Roman"/>
                <w:szCs w:val="20"/>
              </w:rPr>
              <w:t>TBoMS</w:t>
            </w:r>
            <w:proofErr w:type="spellEnd"/>
            <w:r>
              <w:rPr>
                <w:rFonts w:ascii="Times New Roman" w:hAnsi="Times New Roman"/>
                <w:szCs w:val="20"/>
              </w:rPr>
              <w:t xml:space="preserve"> is calculated (aiming for down selection in RAN1 #104-bis-e):</w:t>
            </w:r>
          </w:p>
          <w:p w14:paraId="138F607B" w14:textId="77777777" w:rsidR="004942F1" w:rsidRDefault="004942F1" w:rsidP="004942F1">
            <w:pPr>
              <w:pStyle w:val="ListParagraph"/>
              <w:numPr>
                <w:ilvl w:val="0"/>
                <w:numId w:val="92"/>
              </w:numPr>
              <w:overflowPunct w:val="0"/>
              <w:autoSpaceDE w:val="0"/>
              <w:autoSpaceDN w:val="0"/>
              <w:adjustRightInd w:val="0"/>
              <w:spacing w:after="0"/>
              <w:ind w:left="714" w:hanging="357"/>
              <w:rPr>
                <w:rFonts w:ascii="Times New Roman" w:hAnsi="Times New Roman"/>
                <w:szCs w:val="20"/>
                <w:lang w:val="en-GB"/>
              </w:rPr>
            </w:pPr>
            <w:r>
              <w:rPr>
                <w:b/>
                <w:bCs/>
              </w:rPr>
              <w:t>Approach 1</w:t>
            </w:r>
            <w:r>
              <w:t xml:space="preserve">: Based on all REs determined across the symbols or slots (FFS whether symbols or slots are used) over which the </w:t>
            </w:r>
            <w:proofErr w:type="spellStart"/>
            <w:r>
              <w:t>TBoMS</w:t>
            </w:r>
            <w:proofErr w:type="spellEnd"/>
            <w:r>
              <w:t xml:space="preserve"> transmission is allocated</w:t>
            </w:r>
          </w:p>
          <w:p w14:paraId="7E7505AD" w14:textId="77777777" w:rsidR="004942F1" w:rsidRDefault="004942F1" w:rsidP="004942F1">
            <w:pPr>
              <w:pStyle w:val="ListParagraph"/>
              <w:numPr>
                <w:ilvl w:val="0"/>
                <w:numId w:val="92"/>
              </w:numPr>
              <w:overflowPunct w:val="0"/>
              <w:autoSpaceDE w:val="0"/>
              <w:autoSpaceDN w:val="0"/>
              <w:adjustRightInd w:val="0"/>
              <w:spacing w:after="0"/>
              <w:ind w:left="714" w:hanging="357"/>
            </w:pPr>
            <w:r>
              <w:rPr>
                <w:b/>
                <w:bCs/>
              </w:rPr>
              <w:lastRenderedPageBreak/>
              <w:t>Approach 2</w:t>
            </w:r>
            <w:r>
              <w:t xml:space="preserve">: Based on the number of REs determined in the first L symbols over which the </w:t>
            </w:r>
            <w:proofErr w:type="spellStart"/>
            <w:r>
              <w:t>TBoMS</w:t>
            </w:r>
            <w:proofErr w:type="spellEnd"/>
            <w:r>
              <w:t xml:space="preserve"> transmission is allocated, scaled by K≥1.</w:t>
            </w:r>
          </w:p>
          <w:p w14:paraId="6A67CA7C" w14:textId="77777777" w:rsidR="004942F1" w:rsidRDefault="004942F1" w:rsidP="004942F1">
            <w:pPr>
              <w:pStyle w:val="ListParagraph"/>
              <w:numPr>
                <w:ilvl w:val="1"/>
                <w:numId w:val="92"/>
              </w:numPr>
              <w:overflowPunct w:val="0"/>
              <w:autoSpaceDE w:val="0"/>
              <w:autoSpaceDN w:val="0"/>
              <w:adjustRightInd w:val="0"/>
              <w:spacing w:after="0"/>
              <w:rPr>
                <w:rFonts w:eastAsia="Calibri"/>
              </w:rPr>
            </w:pPr>
            <w:r>
              <w:t>FFS: the definition of K</w:t>
            </w:r>
          </w:p>
          <w:p w14:paraId="2ACFF501" w14:textId="77777777" w:rsidR="004942F1" w:rsidRDefault="004942F1" w:rsidP="004942F1">
            <w:pPr>
              <w:pStyle w:val="ListParagraph"/>
              <w:spacing w:after="0"/>
              <w:ind w:left="714"/>
              <w:rPr>
                <w:rFonts w:eastAsia="MS PGothic"/>
              </w:rPr>
            </w:pPr>
            <w:r>
              <w:t>Note: L is the number of symbols determined using the SLIV of PUSCH indicated via TDRA</w:t>
            </w:r>
          </w:p>
          <w:p w14:paraId="06F6E7CE" w14:textId="77777777" w:rsidR="004942F1" w:rsidRDefault="004942F1" w:rsidP="004942F1">
            <w:pPr>
              <w:rPr>
                <w:rFonts w:ascii="Times New Roman" w:eastAsia="Batang" w:hAnsi="Times New Roman"/>
                <w:szCs w:val="20"/>
              </w:rPr>
            </w:pPr>
            <w:r>
              <w:rPr>
                <w:rFonts w:ascii="Times New Roman" w:hAnsi="Times New Roman"/>
                <w:szCs w:val="20"/>
              </w:rPr>
              <w:t xml:space="preserve">FFS: impacts and further details if repetitions of </w:t>
            </w:r>
            <w:proofErr w:type="spellStart"/>
            <w:r>
              <w:rPr>
                <w:rFonts w:ascii="Times New Roman" w:hAnsi="Times New Roman"/>
                <w:szCs w:val="20"/>
              </w:rPr>
              <w:t>TBoMS</w:t>
            </w:r>
            <w:proofErr w:type="spellEnd"/>
            <w:r>
              <w:rPr>
                <w:rFonts w:ascii="Times New Roman" w:hAnsi="Times New Roman"/>
                <w:szCs w:val="20"/>
              </w:rPr>
              <w:t xml:space="preserve"> is supported.</w:t>
            </w:r>
          </w:p>
          <w:p w14:paraId="79B4C282" w14:textId="2FA08A55" w:rsidR="004942F1" w:rsidRDefault="004942F1" w:rsidP="00724599">
            <w:pPr>
              <w:rPr>
                <w:rFonts w:cstheme="minorHAnsi"/>
                <w:lang w:eastAsia="ko-KR"/>
              </w:rPr>
            </w:pPr>
            <w:r>
              <w:rPr>
                <w:rFonts w:ascii="Times New Roman" w:hAnsi="Times New Roman"/>
                <w:szCs w:val="20"/>
              </w:rPr>
              <w:t xml:space="preserve">FFS: whether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allocated are the same or can be different from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performed, and details on how to handle such scenarios.</w:t>
            </w:r>
          </w:p>
        </w:tc>
      </w:tr>
    </w:tbl>
    <w:p w14:paraId="13CDB644" w14:textId="79DA98B0" w:rsidR="00A802DF" w:rsidRDefault="009223A9" w:rsidP="00724599">
      <w:pPr>
        <w:pStyle w:val="BodyText"/>
        <w:spacing w:before="120" w:after="120"/>
        <w:jc w:val="both"/>
      </w:pPr>
      <w:r w:rsidRPr="00724599">
        <w:rPr>
          <w:rFonts w:eastAsiaTheme="minorEastAsia"/>
          <w:lang w:eastAsia="zh-CN"/>
        </w:rPr>
        <w:lastRenderedPageBreak/>
        <w:t xml:space="preserve">Approach 1 </w:t>
      </w:r>
      <w:r w:rsidRPr="002F5BC4">
        <w:rPr>
          <w:rFonts w:cstheme="minorHAnsi"/>
          <w:lang w:eastAsia="ko-KR"/>
        </w:rPr>
        <w:t xml:space="preserve">and </w:t>
      </w:r>
      <w:r w:rsidRPr="00724599">
        <w:rPr>
          <w:rFonts w:eastAsiaTheme="minorEastAsia"/>
          <w:lang w:eastAsia="zh-CN"/>
        </w:rPr>
        <w:t>Approach 2</w:t>
      </w:r>
      <w:r w:rsidR="00A802DF" w:rsidRPr="002F5BC4">
        <w:rPr>
          <w:rFonts w:cstheme="minorHAnsi"/>
          <w:lang w:eastAsia="ko-KR"/>
        </w:rPr>
        <w:t xml:space="preserve"> are</w:t>
      </w:r>
      <w:r w:rsidR="00A802DF">
        <w:rPr>
          <w:rFonts w:cstheme="minorHAnsi"/>
          <w:lang w:eastAsia="ko-KR"/>
        </w:rPr>
        <w:t xml:space="preserve"> the same</w:t>
      </w:r>
      <w:r w:rsidR="00A802DF" w:rsidRPr="002B6AAB">
        <w:rPr>
          <w:rFonts w:cstheme="minorHAnsi"/>
          <w:lang w:eastAsia="ko-KR"/>
        </w:rPr>
        <w:t xml:space="preserve"> for Type-A </w:t>
      </w:r>
      <w:r w:rsidR="004942F1">
        <w:rPr>
          <w:rFonts w:cstheme="minorHAnsi"/>
          <w:lang w:eastAsia="ko-KR"/>
        </w:rPr>
        <w:t xml:space="preserve">like </w:t>
      </w:r>
      <w:proofErr w:type="spellStart"/>
      <w:r w:rsidR="00A802DF" w:rsidRPr="002B6AAB">
        <w:rPr>
          <w:rFonts w:cstheme="minorHAnsi"/>
          <w:lang w:eastAsia="ko-KR"/>
        </w:rPr>
        <w:t>TBoMS</w:t>
      </w:r>
      <w:proofErr w:type="spellEnd"/>
      <w:r w:rsidR="00A802DF" w:rsidRPr="002B6AAB">
        <w:rPr>
          <w:rFonts w:cstheme="minorHAnsi"/>
          <w:lang w:eastAsia="ko-KR"/>
        </w:rPr>
        <w:t xml:space="preserve">, </w:t>
      </w:r>
      <w:r w:rsidR="00A802DF">
        <w:rPr>
          <w:rFonts w:cstheme="minorHAnsi"/>
          <w:lang w:eastAsia="ko-KR"/>
        </w:rPr>
        <w:t>given</w:t>
      </w:r>
      <w:r w:rsidR="00A802DF" w:rsidRPr="002B6AAB">
        <w:rPr>
          <w:rFonts w:cstheme="minorHAnsi"/>
          <w:lang w:eastAsia="ko-KR"/>
        </w:rPr>
        <w:t xml:space="preserve"> </w:t>
      </w:r>
      <w:r w:rsidR="00A802DF">
        <w:rPr>
          <w:rFonts w:cstheme="minorHAnsi"/>
          <w:lang w:eastAsia="ko-KR"/>
        </w:rPr>
        <w:t xml:space="preserve">the </w:t>
      </w:r>
      <w:r w:rsidR="00A802DF" w:rsidRPr="00FF786B">
        <w:rPr>
          <w:rFonts w:cstheme="minorHAnsi"/>
          <w:lang w:eastAsia="ko-KR"/>
        </w:rPr>
        <w:t xml:space="preserve">agreement </w:t>
      </w:r>
      <w:r w:rsidR="006510E5">
        <w:rPr>
          <w:rFonts w:cstheme="minorHAnsi"/>
          <w:lang w:eastAsia="ko-KR"/>
        </w:rPr>
        <w:t xml:space="preserve">for </w:t>
      </w:r>
      <w:r w:rsidR="00A802DF" w:rsidRPr="00246A06">
        <w:t xml:space="preserve">PUSCH repetition </w:t>
      </w:r>
      <w:r w:rsidR="006510E5">
        <w:t>T</w:t>
      </w:r>
      <w:r w:rsidR="00A802DF" w:rsidRPr="00246A06">
        <w:t>ype A like TDRA, i.e., the number of allocated symbols is the same in each slot.</w:t>
      </w:r>
      <w:r w:rsidR="00A802DF" w:rsidRPr="00815866">
        <w:t xml:space="preserve"> </w:t>
      </w:r>
      <w:r w:rsidR="004942F1" w:rsidRPr="00815866">
        <w:t>The difference</w:t>
      </w:r>
      <w:r w:rsidR="004942F1">
        <w:t xml:space="preserve"> between the two approaches </w:t>
      </w:r>
      <w:r>
        <w:t>lies</w:t>
      </w:r>
      <w:r w:rsidR="004942F1">
        <w:t xml:space="preserve"> in the support</w:t>
      </w:r>
      <w:r w:rsidR="006510E5">
        <w:t xml:space="preserve"> or </w:t>
      </w:r>
      <w:r w:rsidR="004942F1">
        <w:t>r</w:t>
      </w:r>
      <w:r>
        <w:t xml:space="preserve">estriction to </w:t>
      </w:r>
      <w:r w:rsidR="004942F1">
        <w:t xml:space="preserve">methods of resource allocation for Type-B like </w:t>
      </w:r>
      <w:proofErr w:type="spellStart"/>
      <w:r w:rsidR="004942F1">
        <w:t>TBoMS</w:t>
      </w:r>
      <w:proofErr w:type="spellEnd"/>
      <w:r>
        <w:t>.</w:t>
      </w:r>
      <w:r w:rsidR="004942F1">
        <w:t xml:space="preserve"> </w:t>
      </w:r>
      <w:r w:rsidR="00A802DF" w:rsidRPr="00724599">
        <w:rPr>
          <w:rFonts w:eastAsiaTheme="minorEastAsia"/>
          <w:lang w:eastAsia="zh-CN"/>
        </w:rPr>
        <w:t xml:space="preserve">Approach 1 can be </w:t>
      </w:r>
      <w:r>
        <w:t>applied to</w:t>
      </w:r>
      <w:r w:rsidR="00A802DF" w:rsidRPr="00724599">
        <w:rPr>
          <w:rFonts w:eastAsiaTheme="minorEastAsia"/>
          <w:lang w:eastAsia="zh-CN"/>
        </w:rPr>
        <w:t xml:space="preserve"> </w:t>
      </w:r>
      <w:r w:rsidR="000016CF">
        <w:t xml:space="preserve">all methods of TDRA for </w:t>
      </w:r>
      <w:r w:rsidR="00A802DF" w:rsidRPr="00724599">
        <w:rPr>
          <w:rFonts w:eastAsiaTheme="minorEastAsia"/>
          <w:lang w:eastAsia="zh-CN"/>
        </w:rPr>
        <w:t xml:space="preserve">Type-B like </w:t>
      </w:r>
      <w:proofErr w:type="spellStart"/>
      <w:r w:rsidR="00A802DF" w:rsidRPr="00724599">
        <w:rPr>
          <w:rFonts w:eastAsiaTheme="minorEastAsia"/>
          <w:lang w:eastAsia="zh-CN"/>
        </w:rPr>
        <w:t>TBoMS</w:t>
      </w:r>
      <w:proofErr w:type="spellEnd"/>
      <w:r w:rsidR="000016CF">
        <w:t xml:space="preserve"> as discussed in section 2.1</w:t>
      </w:r>
      <w:r w:rsidR="00A802DF" w:rsidRPr="00724599">
        <w:rPr>
          <w:rFonts w:eastAsiaTheme="minorEastAsia"/>
          <w:lang w:eastAsia="zh-CN"/>
        </w:rPr>
        <w:t xml:space="preserve">, but Approach 2 only works for Method </w:t>
      </w:r>
      <w:r w:rsidR="000016CF">
        <w:t>(</w:t>
      </w:r>
      <w:r w:rsidR="00A802DF" w:rsidRPr="00724599">
        <w:rPr>
          <w:rFonts w:eastAsiaTheme="minorEastAsia"/>
          <w:lang w:eastAsia="zh-CN"/>
        </w:rPr>
        <w:t>1</w:t>
      </w:r>
      <w:r w:rsidR="000016CF">
        <w:t>)</w:t>
      </w:r>
      <w:r w:rsidR="00A802DF" w:rsidRPr="00724599">
        <w:rPr>
          <w:rFonts w:eastAsiaTheme="minorEastAsia"/>
          <w:lang w:eastAsia="zh-CN"/>
        </w:rPr>
        <w:t xml:space="preserve"> for Type-B like </w:t>
      </w:r>
      <w:proofErr w:type="spellStart"/>
      <w:r w:rsidR="00A802DF" w:rsidRPr="00724599">
        <w:rPr>
          <w:rFonts w:eastAsiaTheme="minorEastAsia"/>
          <w:lang w:eastAsia="zh-CN"/>
        </w:rPr>
        <w:t>TBoMS</w:t>
      </w:r>
      <w:proofErr w:type="spellEnd"/>
      <w:r w:rsidR="00A802DF" w:rsidRPr="00724599">
        <w:rPr>
          <w:rFonts w:eastAsiaTheme="minorEastAsia"/>
          <w:lang w:eastAsia="zh-CN"/>
        </w:rPr>
        <w:t>, which configures both L and K.</w:t>
      </w:r>
      <w:r w:rsidR="003D2257">
        <w:t xml:space="preserve"> In this sense, </w:t>
      </w:r>
      <w:bookmarkStart w:id="10" w:name="OLE_LINK1"/>
      <w:r w:rsidR="003D2257">
        <w:t xml:space="preserve">Approach 1 is </w:t>
      </w:r>
      <w:r w:rsidR="00502946">
        <w:t>more widely applicable</w:t>
      </w:r>
      <w:r w:rsidR="003D2257">
        <w:t>.</w:t>
      </w:r>
    </w:p>
    <w:bookmarkEnd w:id="10"/>
    <w:p w14:paraId="33EBC4E2" w14:textId="45EAB9EE" w:rsidR="00A802DF" w:rsidRPr="00EF6B68" w:rsidRDefault="00A802DF" w:rsidP="00A802DF">
      <w:pPr>
        <w:pStyle w:val="BodyText"/>
        <w:rPr>
          <w:rFonts w:cstheme="minorHAnsi"/>
          <w:b/>
          <w:bCs/>
        </w:rPr>
      </w:pPr>
      <w:r w:rsidRPr="00EF6B68">
        <w:rPr>
          <w:rFonts w:cstheme="minorHAnsi"/>
          <w:b/>
          <w:bCs/>
        </w:rPr>
        <w:t>Observation</w:t>
      </w:r>
      <w:r w:rsidR="005C252F">
        <w:rPr>
          <w:rFonts w:cstheme="minorHAnsi"/>
          <w:b/>
          <w:bCs/>
        </w:rPr>
        <w:t>s</w:t>
      </w:r>
      <w:r w:rsidR="00E40E56">
        <w:rPr>
          <w:rFonts w:cstheme="minorHAnsi"/>
          <w:b/>
          <w:bCs/>
        </w:rPr>
        <w:t xml:space="preserve"> 4-6</w:t>
      </w:r>
      <w:r w:rsidRPr="00EF6B68">
        <w:rPr>
          <w:rFonts w:cstheme="minorHAnsi"/>
          <w:b/>
          <w:bCs/>
        </w:rPr>
        <w:t>:</w:t>
      </w:r>
    </w:p>
    <w:p w14:paraId="7B1AF496" w14:textId="449C5369" w:rsidR="004942F1" w:rsidRPr="00724599" w:rsidRDefault="004942F1" w:rsidP="00724599">
      <w:pPr>
        <w:pStyle w:val="BodyText"/>
        <w:numPr>
          <w:ilvl w:val="0"/>
          <w:numId w:val="22"/>
        </w:numPr>
        <w:spacing w:after="0"/>
        <w:rPr>
          <w:rFonts w:cstheme="minorHAnsi"/>
          <w:lang w:eastAsia="ko-KR"/>
        </w:rPr>
      </w:pPr>
      <w:bookmarkStart w:id="11" w:name="_Hlk68265700"/>
      <w:r>
        <w:rPr>
          <w:rFonts w:cstheme="minorHAnsi"/>
          <w:lang w:eastAsia="ko-KR"/>
        </w:rPr>
        <w:t xml:space="preserve">If only Type-A like </w:t>
      </w:r>
      <w:proofErr w:type="spellStart"/>
      <w:r>
        <w:rPr>
          <w:rFonts w:cstheme="minorHAnsi"/>
          <w:lang w:eastAsia="ko-KR"/>
        </w:rPr>
        <w:t>TBoMS</w:t>
      </w:r>
      <w:proofErr w:type="spellEnd"/>
      <w:r>
        <w:rPr>
          <w:rFonts w:cstheme="minorHAnsi"/>
          <w:lang w:eastAsia="ko-KR"/>
        </w:rPr>
        <w:t xml:space="preserve"> is supported, the two approaches are the same.</w:t>
      </w:r>
    </w:p>
    <w:p w14:paraId="1A3C0EF6" w14:textId="03E83135" w:rsidR="00A802DF" w:rsidRPr="00724599" w:rsidRDefault="00231F20" w:rsidP="00724599">
      <w:pPr>
        <w:pStyle w:val="BodyText"/>
        <w:numPr>
          <w:ilvl w:val="0"/>
          <w:numId w:val="22"/>
        </w:numPr>
        <w:spacing w:after="0"/>
        <w:rPr>
          <w:rFonts w:cstheme="minorHAnsi"/>
          <w:lang w:eastAsia="ko-KR"/>
        </w:rPr>
      </w:pPr>
      <w:r>
        <w:t xml:space="preserve">If </w:t>
      </w:r>
      <w:r w:rsidRPr="00E03E03">
        <w:t xml:space="preserve">Type-B like </w:t>
      </w:r>
      <w:proofErr w:type="spellStart"/>
      <w:r w:rsidRPr="00E03E03">
        <w:t>TBoMS</w:t>
      </w:r>
      <w:proofErr w:type="spellEnd"/>
      <w:r w:rsidRPr="00A802DF">
        <w:t xml:space="preserve"> </w:t>
      </w:r>
      <w:r>
        <w:t xml:space="preserve">is supported, </w:t>
      </w:r>
      <w:r w:rsidR="00A802DF" w:rsidRPr="00724599">
        <w:t xml:space="preserve">Approach 2 depends on </w:t>
      </w:r>
      <w:r w:rsidR="000016CF">
        <w:rPr>
          <w:rFonts w:hint="eastAsia"/>
        </w:rPr>
        <w:t>TDRA</w:t>
      </w:r>
      <w:r w:rsidR="000016CF">
        <w:t xml:space="preserve"> configuration of both L and K</w:t>
      </w:r>
      <w:r w:rsidR="00A802DF" w:rsidRPr="00724599">
        <w:t xml:space="preserve"> for Type-B like </w:t>
      </w:r>
      <w:proofErr w:type="spellStart"/>
      <w:r w:rsidR="00A802DF" w:rsidRPr="00724599">
        <w:t>TBoMS</w:t>
      </w:r>
      <w:proofErr w:type="spellEnd"/>
      <w:r w:rsidR="004942F1">
        <w:t>.</w:t>
      </w:r>
    </w:p>
    <w:p w14:paraId="2B200737" w14:textId="587E9395" w:rsidR="00150F30" w:rsidRPr="00724599" w:rsidRDefault="00150F30">
      <w:pPr>
        <w:pStyle w:val="BodyText"/>
        <w:numPr>
          <w:ilvl w:val="0"/>
          <w:numId w:val="22"/>
        </w:numPr>
        <w:rPr>
          <w:rFonts w:cstheme="minorHAnsi"/>
          <w:lang w:eastAsia="ko-KR"/>
        </w:rPr>
      </w:pPr>
      <w:r>
        <w:t xml:space="preserve">Approach 1 is more widely applicable </w:t>
      </w:r>
      <w:r w:rsidR="00D76C40">
        <w:t xml:space="preserve">than Approach 2 </w:t>
      </w:r>
      <w:r>
        <w:t xml:space="preserve">regarding different candidate TDRA configurations for Type-B like </w:t>
      </w:r>
      <w:proofErr w:type="spellStart"/>
      <w:r>
        <w:t>TBoMS</w:t>
      </w:r>
      <w:proofErr w:type="spellEnd"/>
      <w:r>
        <w:t>.</w:t>
      </w:r>
    </w:p>
    <w:bookmarkEnd w:id="11"/>
    <w:p w14:paraId="1F945E1B" w14:textId="25213478" w:rsidR="004942F1" w:rsidRDefault="00D76C40" w:rsidP="00724599">
      <w:pPr>
        <w:pStyle w:val="BodyText"/>
        <w:jc w:val="both"/>
      </w:pPr>
      <w:r w:rsidRPr="003F1FA8">
        <w:rPr>
          <w:lang w:eastAsia="ko-KR"/>
        </w:rPr>
        <w:t>In NR Rel-15/16</w:t>
      </w:r>
      <w:r>
        <w:rPr>
          <w:rFonts w:ascii="Times New Roman" w:eastAsia="Times New Roman" w:hAnsi="Times New Roman" w:cs="Times New Roman"/>
          <w:sz w:val="20"/>
          <w:szCs w:val="20"/>
          <w:lang w:eastAsia="ko-KR"/>
        </w:rPr>
        <w:t xml:space="preserve"> </w:t>
      </w:r>
      <w:r>
        <w:rPr>
          <w:rFonts w:ascii="Times New Roman" w:eastAsia="Times New Roman" w:hAnsi="Times New Roman" w:cs="Times New Roman"/>
          <w:position w:val="-10"/>
          <w:sz w:val="20"/>
          <w:szCs w:val="20"/>
          <w:lang w:val="en-GB" w:eastAsia="ko-KR"/>
        </w:rPr>
        <w:object w:dxaOrig="525" w:dyaOrig="345" w14:anchorId="3C1581C7">
          <v:shape id="_x0000_i1036" type="#_x0000_t75" style="width:27pt;height:16.8pt" o:ole="">
            <v:imagedata r:id="rId19" o:title=""/>
          </v:shape>
          <o:OLEObject Type="Embed" ProgID="Equation.3" ShapeID="_x0000_i1036" DrawAspect="Content" ObjectID="_1679251477" r:id="rId20"/>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sz w:val="24"/>
                <w:szCs w:val="24"/>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proofErr w:type="spellStart"/>
      <w:r>
        <w:rPr>
          <w:i/>
          <w:lang w:eastAsia="ko-KR"/>
        </w:rPr>
        <w:t>xOverhead</w:t>
      </w:r>
      <w:proofErr w:type="spellEnd"/>
      <w:r>
        <w:rPr>
          <w:lang w:eastAsia="ko-KR"/>
        </w:rPr>
        <w:t xml:space="preserve">. The overhead can be 0, 6, 12, or 18 REs </w:t>
      </w:r>
      <w:r>
        <w:rPr>
          <w:rFonts w:hint="eastAsia"/>
        </w:rPr>
        <w:t>in</w:t>
      </w:r>
      <w:r>
        <w:rPr>
          <w:lang w:eastAsia="ko-KR"/>
        </w:rPr>
        <w:t xml:space="preserve"> </w:t>
      </w:r>
      <w:r w:rsidRPr="001410B2">
        <w:rPr>
          <w:rFonts w:eastAsia="Times New Roman" w:cstheme="minorHAnsi"/>
          <w:position w:val="-14"/>
          <w:lang w:val="x-none" w:eastAsia="ko-KR"/>
        </w:rPr>
        <w:object w:dxaOrig="550" w:dyaOrig="380" w14:anchorId="20208E74">
          <v:shape id="_x0000_i1037" type="#_x0000_t75" style="width:28.2pt;height:19.8pt" o:ole="">
            <v:imagedata r:id="rId16" o:title=""/>
          </v:shape>
          <o:OLEObject Type="Embed" ProgID="Equation.3" ShapeID="_x0000_i1037" DrawAspect="Content" ObjectID="_1679251478" r:id="rId21"/>
        </w:object>
      </w:r>
      <w:r>
        <w:rPr>
          <w:rFonts w:eastAsia="Times New Roman" w:cstheme="minorHAnsi"/>
          <w:lang w:val="x-none" w:eastAsia="ko-KR"/>
        </w:rPr>
        <w:t xml:space="preserve"> symbols in </w:t>
      </w:r>
      <w:r>
        <w:rPr>
          <w:lang w:eastAsia="ko-KR"/>
        </w:rPr>
        <w:t xml:space="preserve">one PRB. </w:t>
      </w:r>
      <w:r w:rsidR="004942F1" w:rsidRPr="00724599">
        <w:t>Regarding overhead</w:t>
      </w:r>
      <w:r w:rsidR="003D2257">
        <w:t xml:space="preserve"> </w:t>
      </w:r>
      <w:r w:rsidR="003D2257">
        <w:rPr>
          <w:rFonts w:hint="eastAsia"/>
        </w:rPr>
        <w:t>resources</w:t>
      </w:r>
      <w:r>
        <w:t xml:space="preserve"> for </w:t>
      </w:r>
      <w:proofErr w:type="spellStart"/>
      <w:r>
        <w:t>TBoMS</w:t>
      </w:r>
      <w:proofErr w:type="spellEnd"/>
      <w:r w:rsidR="004942F1" w:rsidRPr="00724599">
        <w:t>, below agreements were reached in RAN1#104e.</w:t>
      </w:r>
    </w:p>
    <w:tbl>
      <w:tblPr>
        <w:tblStyle w:val="TableGrid"/>
        <w:tblW w:w="0" w:type="auto"/>
        <w:tblLook w:val="04A0" w:firstRow="1" w:lastRow="0" w:firstColumn="1" w:lastColumn="0" w:noHBand="0" w:noVBand="1"/>
      </w:tblPr>
      <w:tblGrid>
        <w:gridCol w:w="9350"/>
      </w:tblGrid>
      <w:tr w:rsidR="004942F1" w14:paraId="1C26EB43" w14:textId="77777777" w:rsidTr="004942F1">
        <w:tc>
          <w:tcPr>
            <w:tcW w:w="9350" w:type="dxa"/>
          </w:tcPr>
          <w:p w14:paraId="353E3E38" w14:textId="77777777" w:rsidR="004942F1" w:rsidRDefault="004942F1" w:rsidP="004942F1">
            <w:pPr>
              <w:rPr>
                <w:rFonts w:ascii="Times New Roman" w:hAnsi="Times New Roman"/>
                <w:szCs w:val="20"/>
              </w:rPr>
            </w:pPr>
            <w:r>
              <w:rPr>
                <w:rFonts w:ascii="Times New Roman" w:hAnsi="Times New Roman"/>
                <w:szCs w:val="20"/>
                <w:highlight w:val="green"/>
              </w:rPr>
              <w:t>Agreements</w:t>
            </w:r>
            <w:r>
              <w:rPr>
                <w:rFonts w:ascii="Times New Roman" w:hAnsi="Times New Roman"/>
                <w:szCs w:val="20"/>
              </w:rPr>
              <w:t>:</w:t>
            </w:r>
          </w:p>
          <w:p w14:paraId="2FE5B7D2" w14:textId="77777777" w:rsidR="004942F1" w:rsidRDefault="004942F1" w:rsidP="004942F1">
            <w:pPr>
              <w:rPr>
                <w:rFonts w:ascii="Times New Roman" w:hAnsi="Times New Roman"/>
                <w:szCs w:val="20"/>
              </w:rPr>
            </w:pPr>
            <w:r>
              <w:rPr>
                <w:rFonts w:ascii="Times New Roman" w:hAnsi="Times New Roman"/>
                <w:szCs w:val="20"/>
              </w:rPr>
              <w:t xml:space="preserve">One or two of the following options will be considered (aiming for down-selection in RAN1#104b-e) to calculate </w:t>
            </w:r>
            <w:proofErr w:type="spellStart"/>
            <w:r>
              <w:rPr>
                <w:rFonts w:ascii="Times New Roman" w:hAnsi="Times New Roman"/>
                <w:i/>
                <w:iCs/>
                <w:szCs w:val="20"/>
              </w:rPr>
              <w:t>N</w:t>
            </w:r>
            <w:r>
              <w:rPr>
                <w:rFonts w:ascii="Times New Roman" w:hAnsi="Times New Roman"/>
                <w:i/>
                <w:iCs/>
                <w:szCs w:val="20"/>
                <w:vertAlign w:val="subscript"/>
              </w:rPr>
              <w:t>oh</w:t>
            </w:r>
            <w:r>
              <w:rPr>
                <w:rFonts w:ascii="Times New Roman" w:hAnsi="Times New Roman"/>
                <w:i/>
                <w:iCs/>
                <w:szCs w:val="20"/>
                <w:vertAlign w:val="superscript"/>
              </w:rPr>
              <w:t>PRB</w:t>
            </w:r>
            <w:proofErr w:type="spellEnd"/>
            <w:r>
              <w:rPr>
                <w:rFonts w:ascii="Times New Roman" w:hAnsi="Times New Roman"/>
                <w:szCs w:val="20"/>
              </w:rPr>
              <w:t xml:space="preserve"> for </w:t>
            </w:r>
            <w:proofErr w:type="spellStart"/>
            <w:r>
              <w:rPr>
                <w:rFonts w:ascii="Times New Roman" w:hAnsi="Times New Roman"/>
                <w:szCs w:val="20"/>
              </w:rPr>
              <w:t>TBoMS</w:t>
            </w:r>
            <w:proofErr w:type="spellEnd"/>
            <w:r>
              <w:rPr>
                <w:rFonts w:ascii="Times New Roman" w:hAnsi="Times New Roman"/>
                <w:szCs w:val="20"/>
              </w:rPr>
              <w:t>:</w:t>
            </w:r>
          </w:p>
          <w:p w14:paraId="1AC9C616" w14:textId="78BE5AA0" w:rsidR="004942F1" w:rsidRDefault="004942F1" w:rsidP="004942F1">
            <w:pPr>
              <w:pStyle w:val="ListParagraph"/>
              <w:numPr>
                <w:ilvl w:val="0"/>
                <w:numId w:val="93"/>
              </w:numPr>
              <w:overflowPunct w:val="0"/>
              <w:autoSpaceDE w:val="0"/>
              <w:autoSpaceDN w:val="0"/>
              <w:adjustRightInd w:val="0"/>
              <w:spacing w:after="0"/>
              <w:ind w:left="714" w:hanging="357"/>
              <w:rPr>
                <w:rFonts w:ascii="Times New Roman" w:hAnsi="Times New Roman"/>
                <w:szCs w:val="20"/>
              </w:rPr>
            </w:pPr>
            <w:r>
              <w:rPr>
                <w:rStyle w:val="Strong"/>
                <w:rFonts w:eastAsia="Times New Roman"/>
              </w:rPr>
              <w:t>Option 1</w:t>
            </w:r>
            <w:r>
              <w:t xml:space="preserve">: </w:t>
            </w:r>
            <w:proofErr w:type="spellStart"/>
            <w:r>
              <w:rPr>
                <w:i/>
                <w:iCs/>
              </w:rPr>
              <w:t>N</w:t>
            </w:r>
            <w:r>
              <w:rPr>
                <w:i/>
                <w:iCs/>
                <w:vertAlign w:val="subscript"/>
              </w:rPr>
              <w:t>oh</w:t>
            </w:r>
            <w:r>
              <w:rPr>
                <w:i/>
                <w:iCs/>
                <w:vertAlign w:val="superscript"/>
              </w:rPr>
              <w:t>PRB</w:t>
            </w:r>
            <w:proofErr w:type="spellEnd"/>
            <w:r>
              <w:t xml:space="preserve"> is assumed to be the same for all the slots over which the </w:t>
            </w:r>
            <w:proofErr w:type="spellStart"/>
            <w:r>
              <w:t>TBoMS</w:t>
            </w:r>
            <w:proofErr w:type="spellEnd"/>
            <w:r>
              <w:t xml:space="preserve"> transmission is allocated and can be configured by </w:t>
            </w:r>
            <w:proofErr w:type="spellStart"/>
            <w:r>
              <w:rPr>
                <w:rStyle w:val="Emphasis"/>
                <w:rFonts w:eastAsia="Times New Roman"/>
              </w:rPr>
              <w:t>xOverhead</w:t>
            </w:r>
            <w:proofErr w:type="spellEnd"/>
            <w:r>
              <w:t xml:space="preserve"> as in Rel-15/16.</w:t>
            </w:r>
          </w:p>
          <w:p w14:paraId="49C108D1" w14:textId="77777777" w:rsidR="004942F1" w:rsidRDefault="004942F1" w:rsidP="004942F1">
            <w:pPr>
              <w:pStyle w:val="ListParagraph"/>
              <w:numPr>
                <w:ilvl w:val="0"/>
                <w:numId w:val="93"/>
              </w:numPr>
              <w:overflowPunct w:val="0"/>
              <w:autoSpaceDE w:val="0"/>
              <w:autoSpaceDN w:val="0"/>
              <w:adjustRightInd w:val="0"/>
              <w:spacing w:after="0"/>
              <w:ind w:left="714" w:hanging="357"/>
            </w:pPr>
            <w:r>
              <w:rPr>
                <w:rStyle w:val="Strong"/>
                <w:rFonts w:eastAsia="Times New Roman"/>
              </w:rPr>
              <w:t>Option 2</w:t>
            </w:r>
            <w:r>
              <w:t xml:space="preserve">: </w:t>
            </w:r>
            <w:proofErr w:type="spellStart"/>
            <w:r>
              <w:rPr>
                <w:i/>
                <w:iCs/>
              </w:rPr>
              <w:t>N</w:t>
            </w:r>
            <w:r>
              <w:rPr>
                <w:i/>
                <w:iCs/>
                <w:vertAlign w:val="subscript"/>
              </w:rPr>
              <w:t>oh</w:t>
            </w:r>
            <w:r>
              <w:rPr>
                <w:i/>
                <w:iCs/>
                <w:vertAlign w:val="superscript"/>
              </w:rPr>
              <w:t>PRB</w:t>
            </w:r>
            <w:proofErr w:type="spellEnd"/>
            <w:r>
              <w:t xml:space="preserve"> is calculated depending on both </w:t>
            </w:r>
            <w:proofErr w:type="spellStart"/>
            <w:r>
              <w:rPr>
                <w:rStyle w:val="Emphasis"/>
                <w:rFonts w:eastAsia="Times New Roman"/>
              </w:rPr>
              <w:t>xOverhead</w:t>
            </w:r>
            <w:proofErr w:type="spellEnd"/>
            <w:r>
              <w:t xml:space="preserve"> and the number of symbols or slots (FFS whether symbol or slot are used) over which the </w:t>
            </w:r>
            <w:proofErr w:type="spellStart"/>
            <w:r>
              <w:t>TBoMS</w:t>
            </w:r>
            <w:proofErr w:type="spellEnd"/>
            <w:r>
              <w:t xml:space="preserve"> transmission is allocated.</w:t>
            </w:r>
          </w:p>
          <w:p w14:paraId="0D7C1711" w14:textId="77777777" w:rsidR="004942F1" w:rsidRDefault="004942F1" w:rsidP="004942F1">
            <w:pPr>
              <w:pStyle w:val="ListParagraph"/>
              <w:numPr>
                <w:ilvl w:val="1"/>
                <w:numId w:val="94"/>
              </w:numPr>
              <w:overflowPunct w:val="0"/>
              <w:autoSpaceDE w:val="0"/>
              <w:autoSpaceDN w:val="0"/>
              <w:adjustRightInd w:val="0"/>
              <w:spacing w:after="0"/>
            </w:pPr>
            <w:r>
              <w:t xml:space="preserve">FFS: if either the number of symbols or the number of slots is used. </w:t>
            </w:r>
          </w:p>
          <w:p w14:paraId="6C8D922F" w14:textId="77777777" w:rsidR="004942F1" w:rsidRDefault="004942F1" w:rsidP="004942F1">
            <w:pPr>
              <w:pStyle w:val="ListParagraph"/>
              <w:numPr>
                <w:ilvl w:val="1"/>
                <w:numId w:val="94"/>
              </w:numPr>
              <w:overflowPunct w:val="0"/>
              <w:autoSpaceDE w:val="0"/>
              <w:autoSpaceDN w:val="0"/>
              <w:adjustRightInd w:val="0"/>
              <w:spacing w:after="0"/>
            </w:pPr>
            <w:r>
              <w:t xml:space="preserve">FFS: if </w:t>
            </w:r>
            <w:proofErr w:type="spellStart"/>
            <w:r>
              <w:rPr>
                <w:rStyle w:val="Emphasis"/>
                <w:rFonts w:eastAsia="Times New Roman"/>
              </w:rPr>
              <w:t>xOverhead</w:t>
            </w:r>
            <w:proofErr w:type="spellEnd"/>
            <w:r>
              <w:rPr>
                <w:rStyle w:val="Emphasis"/>
                <w:rFonts w:eastAsia="Times New Roman"/>
              </w:rPr>
              <w:t xml:space="preserve"> is separately configured from the one in Rel-15/16.</w:t>
            </w:r>
          </w:p>
          <w:p w14:paraId="0E2DF8F5" w14:textId="77777777" w:rsidR="004942F1" w:rsidRDefault="004942F1" w:rsidP="004942F1">
            <w:pPr>
              <w:rPr>
                <w:rFonts w:ascii="Times New Roman" w:hAnsi="Times New Roman"/>
                <w:szCs w:val="20"/>
              </w:rPr>
            </w:pPr>
            <w:r>
              <w:rPr>
                <w:rFonts w:ascii="Times New Roman" w:hAnsi="Times New Roman"/>
                <w:szCs w:val="20"/>
              </w:rPr>
              <w:t xml:space="preserve">FFS: impacts and further details if repetitions of </w:t>
            </w:r>
            <w:proofErr w:type="spellStart"/>
            <w:r>
              <w:rPr>
                <w:rFonts w:ascii="Times New Roman" w:hAnsi="Times New Roman"/>
                <w:szCs w:val="20"/>
              </w:rPr>
              <w:t>TBoMS</w:t>
            </w:r>
            <w:proofErr w:type="spellEnd"/>
            <w:r>
              <w:rPr>
                <w:rFonts w:ascii="Times New Roman" w:hAnsi="Times New Roman"/>
                <w:szCs w:val="20"/>
              </w:rPr>
              <w:t xml:space="preserve"> is supported.</w:t>
            </w:r>
          </w:p>
          <w:p w14:paraId="4B51CCB4" w14:textId="77A14987" w:rsidR="004942F1" w:rsidRDefault="004942F1" w:rsidP="00724599">
            <w:r>
              <w:rPr>
                <w:rFonts w:ascii="Times New Roman" w:hAnsi="Times New Roman"/>
                <w:szCs w:val="20"/>
              </w:rPr>
              <w:t xml:space="preserve">FFS: whether the symbols allocated over which the </w:t>
            </w:r>
            <w:proofErr w:type="spellStart"/>
            <w:r>
              <w:rPr>
                <w:rFonts w:ascii="Times New Roman" w:hAnsi="Times New Roman"/>
                <w:szCs w:val="20"/>
              </w:rPr>
              <w:t>TBoMS</w:t>
            </w:r>
            <w:proofErr w:type="spellEnd"/>
            <w:r>
              <w:rPr>
                <w:rFonts w:ascii="Times New Roman" w:hAnsi="Times New Roman"/>
                <w:szCs w:val="20"/>
              </w:rPr>
              <w:t xml:space="preserve"> transmission is allocated are the same or can be different from the symbols over which the </w:t>
            </w:r>
            <w:proofErr w:type="spellStart"/>
            <w:r>
              <w:rPr>
                <w:rFonts w:ascii="Times New Roman" w:hAnsi="Times New Roman"/>
                <w:szCs w:val="20"/>
              </w:rPr>
              <w:t>TBoMS</w:t>
            </w:r>
            <w:proofErr w:type="spellEnd"/>
            <w:r>
              <w:rPr>
                <w:rFonts w:ascii="Times New Roman" w:hAnsi="Times New Roman"/>
                <w:szCs w:val="20"/>
              </w:rPr>
              <w:t xml:space="preserve"> transmission is performed.</w:t>
            </w:r>
          </w:p>
        </w:tc>
      </w:tr>
    </w:tbl>
    <w:p w14:paraId="025600CD" w14:textId="58CD6AC8" w:rsidR="00502946" w:rsidRPr="00724599" w:rsidRDefault="00296DB4" w:rsidP="00724599">
      <w:pPr>
        <w:pStyle w:val="BodyText"/>
        <w:spacing w:before="120"/>
        <w:jc w:val="both"/>
        <w:rPr>
          <w:rFonts w:ascii="Times New Roman" w:hAnsi="Times New Roman"/>
          <w:szCs w:val="20"/>
          <w:vertAlign w:val="subscript"/>
          <w:lang w:eastAsia="zh-CN"/>
        </w:rPr>
      </w:pPr>
      <w:r w:rsidRPr="00137A94">
        <w:rPr>
          <w:lang w:eastAsia="ko-KR"/>
        </w:rPr>
        <w:t xml:space="preserve">Option 1 </w:t>
      </w:r>
      <w:r w:rsidR="00502946">
        <w:rPr>
          <w:lang w:eastAsia="ko-KR"/>
        </w:rPr>
        <w:t>necessitates</w:t>
      </w:r>
      <w:r w:rsidR="009223A9" w:rsidRPr="00724599">
        <w:rPr>
          <w:lang w:eastAsia="ko-KR"/>
        </w:rPr>
        <w:t xml:space="preserve"> the same </w:t>
      </w:r>
      <w:r w:rsidR="009635E8">
        <w:rPr>
          <w:lang w:eastAsia="ko-KR"/>
        </w:rPr>
        <w:t xml:space="preserve">number of </w:t>
      </w:r>
      <w:r w:rsidR="009223A9" w:rsidRPr="00724599">
        <w:rPr>
          <w:lang w:eastAsia="ko-KR"/>
        </w:rPr>
        <w:t>overhead RE</w:t>
      </w:r>
      <w:r w:rsidR="009635E8">
        <w:rPr>
          <w:lang w:eastAsia="ko-KR"/>
        </w:rPr>
        <w:t>s</w:t>
      </w:r>
      <w:r w:rsidR="009223A9" w:rsidRPr="00724599">
        <w:rPr>
          <w:lang w:eastAsia="ko-KR"/>
        </w:rPr>
        <w:t xml:space="preserve"> in </w:t>
      </w:r>
      <w:r w:rsidR="00502946">
        <w:rPr>
          <w:rFonts w:hint="eastAsia"/>
        </w:rPr>
        <w:t>all</w:t>
      </w:r>
      <w:r w:rsidR="00502946">
        <w:rPr>
          <w:lang w:eastAsia="ko-KR"/>
        </w:rPr>
        <w:t xml:space="preserve"> </w:t>
      </w:r>
      <w:r w:rsidR="009223A9" w:rsidRPr="00724599">
        <w:rPr>
          <w:lang w:eastAsia="ko-KR"/>
        </w:rPr>
        <w:t xml:space="preserve">slots </w:t>
      </w:r>
      <w:r w:rsidR="009635E8">
        <w:rPr>
          <w:lang w:eastAsia="ko-KR"/>
        </w:rPr>
        <w:t>of</w:t>
      </w:r>
      <w:r w:rsidR="009223A9" w:rsidRPr="00724599">
        <w:rPr>
          <w:lang w:eastAsia="ko-KR"/>
        </w:rPr>
        <w:t xml:space="preserve"> a </w:t>
      </w:r>
      <w:proofErr w:type="spellStart"/>
      <w:r w:rsidR="009223A9" w:rsidRPr="00724599">
        <w:rPr>
          <w:lang w:eastAsia="ko-KR"/>
        </w:rPr>
        <w:t>TBoMS</w:t>
      </w:r>
      <w:proofErr w:type="spellEnd"/>
      <w:r w:rsidR="009223A9" w:rsidRPr="00724599">
        <w:rPr>
          <w:lang w:eastAsia="ko-KR"/>
        </w:rPr>
        <w:t xml:space="preserve">. </w:t>
      </w:r>
      <w:r w:rsidR="00502946">
        <w:rPr>
          <w:lang w:eastAsia="ko-KR"/>
        </w:rPr>
        <w:t xml:space="preserve">If we consider </w:t>
      </w:r>
      <w:r w:rsidRPr="00137A94">
        <w:rPr>
          <w:lang w:eastAsia="ko-KR"/>
        </w:rPr>
        <w:t xml:space="preserve">Type-A like </w:t>
      </w:r>
      <w:proofErr w:type="spellStart"/>
      <w:r w:rsidRPr="00137A94">
        <w:rPr>
          <w:lang w:eastAsia="ko-KR"/>
        </w:rPr>
        <w:t>TBoMS</w:t>
      </w:r>
      <w:proofErr w:type="spellEnd"/>
      <w:r w:rsidR="00502946">
        <w:rPr>
          <w:lang w:eastAsia="ko-KR"/>
        </w:rPr>
        <w:t xml:space="preserve"> with the same number of symbols in each slot, Option 1 leads to that </w:t>
      </w:r>
      <w:r w:rsidR="009635E8">
        <w:rPr>
          <w:lang w:eastAsia="ko-KR"/>
        </w:rPr>
        <w:t xml:space="preserve">the portion of </w:t>
      </w:r>
      <w:proofErr w:type="spellStart"/>
      <w:r w:rsidR="00502946">
        <w:rPr>
          <w:rFonts w:ascii="Times New Roman" w:hAnsi="Times New Roman"/>
          <w:i/>
          <w:iCs/>
          <w:szCs w:val="20"/>
        </w:rPr>
        <w:t>N</w:t>
      </w:r>
      <w:r w:rsidR="00502946">
        <w:rPr>
          <w:rFonts w:ascii="Times New Roman" w:hAnsi="Times New Roman"/>
          <w:szCs w:val="20"/>
          <w:vertAlign w:val="subscript"/>
        </w:rPr>
        <w:t>Info</w:t>
      </w:r>
      <w:proofErr w:type="spellEnd"/>
      <w:r w:rsidR="00502946">
        <w:rPr>
          <w:rFonts w:ascii="Times New Roman" w:hAnsi="Times New Roman"/>
          <w:szCs w:val="20"/>
          <w:vertAlign w:val="subscript"/>
        </w:rPr>
        <w:t xml:space="preserve"> </w:t>
      </w:r>
      <w:r w:rsidR="00502946" w:rsidRPr="00724599">
        <w:rPr>
          <w:lang w:eastAsia="ko-KR"/>
        </w:rPr>
        <w:t>i</w:t>
      </w:r>
      <w:r w:rsidR="009635E8">
        <w:rPr>
          <w:lang w:eastAsia="ko-KR"/>
        </w:rPr>
        <w:t xml:space="preserve">n each </w:t>
      </w:r>
      <w:r w:rsidR="009635E8">
        <w:rPr>
          <w:lang w:eastAsia="ko-KR"/>
        </w:rPr>
        <w:lastRenderedPageBreak/>
        <w:t>slot is</w:t>
      </w:r>
      <w:r w:rsidR="00502946" w:rsidRPr="00724599">
        <w:rPr>
          <w:lang w:eastAsia="ko-KR"/>
        </w:rPr>
        <w:t xml:space="preserve"> the same</w:t>
      </w:r>
      <w:r w:rsidR="009635E8">
        <w:rPr>
          <w:lang w:eastAsia="ko-KR"/>
        </w:rPr>
        <w:t>. Therefore,</w:t>
      </w:r>
      <w:r w:rsidR="00502946">
        <w:rPr>
          <w:lang w:eastAsia="ko-KR"/>
        </w:rPr>
        <w:t xml:space="preserve"> Option 1 is a prerequisite for Approach 2</w:t>
      </w:r>
      <w:r w:rsidR="009635E8">
        <w:rPr>
          <w:lang w:eastAsia="ko-KR"/>
        </w:rPr>
        <w:t>.</w:t>
      </w:r>
      <w:r w:rsidR="00D76C40">
        <w:rPr>
          <w:lang w:eastAsia="ko-KR"/>
        </w:rPr>
        <w:t xml:space="preserve"> </w:t>
      </w:r>
      <w:r w:rsidR="009635E8">
        <w:t>Option 1</w:t>
      </w:r>
      <w:r w:rsidR="00D76C40">
        <w:rPr>
          <w:lang w:eastAsia="ko-KR"/>
        </w:rPr>
        <w:t xml:space="preserve"> can also work with Approach 1.</w:t>
      </w:r>
    </w:p>
    <w:p w14:paraId="7DB0F4AB" w14:textId="7A074E6B" w:rsidR="00043F5C" w:rsidRDefault="00F41A15" w:rsidP="00724599">
      <w:pPr>
        <w:pStyle w:val="BodyText"/>
        <w:jc w:val="both"/>
      </w:pPr>
      <w:r>
        <w:t xml:space="preserve">Option 2 configures </w:t>
      </w:r>
      <w:r w:rsidR="00150F30">
        <w:t xml:space="preserve">the </w:t>
      </w:r>
      <w:r w:rsidR="00D76C40">
        <w:rPr>
          <w:rFonts w:hint="eastAsia"/>
        </w:rPr>
        <w:t>overall</w:t>
      </w:r>
      <w:r w:rsidR="00D76C40">
        <w:t xml:space="preserve"> </w:t>
      </w:r>
      <w:r>
        <w:t>overhead resources across multiple symbols or slots</w:t>
      </w:r>
      <w:r w:rsidR="00043F5C">
        <w:t xml:space="preserve"> of the TB</w:t>
      </w:r>
      <w:r>
        <w:t xml:space="preserve">. </w:t>
      </w:r>
      <w:r w:rsidR="00484CFB">
        <w:t xml:space="preserve">It has more standardization effort as new values of </w:t>
      </w:r>
      <w:proofErr w:type="spellStart"/>
      <w:r w:rsidR="00484CFB" w:rsidRPr="00724599">
        <w:rPr>
          <w:rStyle w:val="Emphasis"/>
          <w:rFonts w:eastAsia="Times New Roman"/>
          <w:i w:val="0"/>
          <w:iCs w:val="0"/>
        </w:rPr>
        <w:t>xOverhead</w:t>
      </w:r>
      <w:proofErr w:type="spellEnd"/>
      <w:r w:rsidR="00484CFB" w:rsidRPr="00724599">
        <w:rPr>
          <w:rStyle w:val="Emphasis"/>
          <w:rFonts w:eastAsia="Times New Roman"/>
          <w:i w:val="0"/>
          <w:iCs w:val="0"/>
        </w:rPr>
        <w:t xml:space="preserve"> may be needed depending on the number of slots of a TB.</w:t>
      </w:r>
      <w:r w:rsidR="00484CFB">
        <w:rPr>
          <w:rStyle w:val="Emphasis"/>
          <w:rFonts w:eastAsia="Times New Roman"/>
        </w:rPr>
        <w:t xml:space="preserve"> </w:t>
      </w:r>
      <w:r w:rsidR="005C252F">
        <w:rPr>
          <w:rStyle w:val="Emphasis"/>
          <w:rFonts w:eastAsia="Times New Roman"/>
          <w:i w:val="0"/>
          <w:iCs w:val="0"/>
        </w:rPr>
        <w:t xml:space="preserve">A </w:t>
      </w:r>
      <w:r w:rsidR="00A243A6">
        <w:t>UE with Option 2 is unaware of overhead resources in one slot, therefore Option 2</w:t>
      </w:r>
      <w:r w:rsidR="00150F30">
        <w:t xml:space="preserve"> can’t work </w:t>
      </w:r>
      <w:r w:rsidR="00D76C40">
        <w:t>with</w:t>
      </w:r>
      <w:r w:rsidR="00150F30">
        <w:t xml:space="preserve"> Approach 2. Option</w:t>
      </w:r>
      <w:r w:rsidR="00D76C40">
        <w:t xml:space="preserve"> </w:t>
      </w:r>
      <w:r w:rsidR="00150F30">
        <w:t>2</w:t>
      </w:r>
      <w:r w:rsidR="00A243A6">
        <w:t xml:space="preserve"> requires Approach 1</w:t>
      </w:r>
      <w:r w:rsidR="00D76C40">
        <w:t xml:space="preserve"> as a </w:t>
      </w:r>
      <w:r w:rsidR="00D76C40">
        <w:rPr>
          <w:lang w:eastAsia="ko-KR"/>
        </w:rPr>
        <w:t>prerequisite</w:t>
      </w:r>
      <w:r w:rsidR="00A243A6">
        <w:t xml:space="preserve">. </w:t>
      </w:r>
    </w:p>
    <w:p w14:paraId="17CCF093" w14:textId="2CDF8CC5" w:rsidR="00137A94" w:rsidRPr="00EF6B68" w:rsidRDefault="00137A94" w:rsidP="00724599">
      <w:pPr>
        <w:pStyle w:val="BodyText"/>
        <w:jc w:val="both"/>
        <w:rPr>
          <w:rFonts w:cstheme="minorHAnsi"/>
          <w:b/>
          <w:bCs/>
        </w:rPr>
      </w:pPr>
      <w:r w:rsidRPr="00EF6B68">
        <w:rPr>
          <w:rFonts w:cstheme="minorHAnsi"/>
          <w:b/>
          <w:bCs/>
        </w:rPr>
        <w:t>Observation</w:t>
      </w:r>
      <w:r w:rsidR="00D76C40">
        <w:rPr>
          <w:rFonts w:cstheme="minorHAnsi"/>
          <w:b/>
          <w:bCs/>
        </w:rPr>
        <w:t>s</w:t>
      </w:r>
      <w:r w:rsidR="00E40E56">
        <w:rPr>
          <w:rFonts w:cstheme="minorHAnsi"/>
          <w:b/>
          <w:bCs/>
        </w:rPr>
        <w:t xml:space="preserve"> 7-9</w:t>
      </w:r>
      <w:r w:rsidRPr="00EF6B68">
        <w:rPr>
          <w:rFonts w:cstheme="minorHAnsi"/>
          <w:b/>
          <w:bCs/>
        </w:rPr>
        <w:t>:</w:t>
      </w:r>
    </w:p>
    <w:p w14:paraId="43449275" w14:textId="2D60CE7D" w:rsidR="00D76C40" w:rsidRPr="00E308C8" w:rsidRDefault="00D76C40" w:rsidP="00724599">
      <w:pPr>
        <w:pStyle w:val="BodyText"/>
        <w:numPr>
          <w:ilvl w:val="0"/>
          <w:numId w:val="22"/>
        </w:numPr>
        <w:spacing w:after="0"/>
        <w:jc w:val="both"/>
        <w:rPr>
          <w:rFonts w:cstheme="minorHAnsi"/>
          <w:lang w:eastAsia="ko-KR"/>
        </w:rPr>
      </w:pPr>
      <w:bookmarkStart w:id="12" w:name="_Hlk68266330"/>
      <w:r>
        <w:rPr>
          <w:lang w:eastAsia="ko-KR"/>
        </w:rPr>
        <w:t xml:space="preserve">Option 1 is a prerequisite for Approach 2, </w:t>
      </w:r>
      <w:r>
        <w:rPr>
          <w:rFonts w:hint="eastAsia"/>
        </w:rPr>
        <w:t>and</w:t>
      </w:r>
      <w:r>
        <w:rPr>
          <w:lang w:eastAsia="ko-KR"/>
        </w:rPr>
        <w:t xml:space="preserve"> it can also work with Approach 1.</w:t>
      </w:r>
    </w:p>
    <w:p w14:paraId="4408C466" w14:textId="0B2B1112" w:rsidR="00D76C40" w:rsidRPr="00724599" w:rsidRDefault="00D76C40" w:rsidP="00724599">
      <w:pPr>
        <w:pStyle w:val="BodyText"/>
        <w:numPr>
          <w:ilvl w:val="0"/>
          <w:numId w:val="22"/>
        </w:numPr>
        <w:spacing w:after="0"/>
        <w:jc w:val="both"/>
        <w:rPr>
          <w:rFonts w:cstheme="minorHAnsi"/>
          <w:lang w:eastAsia="ko-KR"/>
        </w:rPr>
      </w:pPr>
      <w:r>
        <w:t xml:space="preserve">Option 2 requires Approach 1 as a </w:t>
      </w:r>
      <w:r>
        <w:rPr>
          <w:lang w:eastAsia="ko-KR"/>
        </w:rPr>
        <w:t>prerequisite</w:t>
      </w:r>
      <w:r>
        <w:t>. Option 2 can’t work with Approach 2.</w:t>
      </w:r>
    </w:p>
    <w:p w14:paraId="0E3A83F5" w14:textId="75E50C1E" w:rsidR="00D76C40" w:rsidRPr="00724599" w:rsidRDefault="00D76C40" w:rsidP="00724599">
      <w:pPr>
        <w:pStyle w:val="BodyText"/>
        <w:numPr>
          <w:ilvl w:val="0"/>
          <w:numId w:val="22"/>
        </w:numPr>
        <w:jc w:val="both"/>
        <w:rPr>
          <w:rFonts w:cstheme="minorHAnsi"/>
          <w:lang w:eastAsia="ko-KR"/>
        </w:rPr>
      </w:pPr>
      <w:r>
        <w:t xml:space="preserve">Approach 1 is more widely applicable than Approach 2 </w:t>
      </w:r>
      <w:r>
        <w:rPr>
          <w:rFonts w:cstheme="minorHAnsi"/>
          <w:lang w:eastAsia="ko-KR"/>
        </w:rPr>
        <w:t xml:space="preserve">regarding its compatibility with both </w:t>
      </w:r>
      <w:r>
        <w:rPr>
          <w:rFonts w:cstheme="minorHAnsi" w:hint="eastAsia"/>
        </w:rPr>
        <w:t>options</w:t>
      </w:r>
      <w:r>
        <w:rPr>
          <w:rFonts w:cstheme="minorHAnsi"/>
          <w:lang w:eastAsia="ko-KR"/>
        </w:rPr>
        <w:t>.</w:t>
      </w:r>
    </w:p>
    <w:bookmarkEnd w:id="12"/>
    <w:p w14:paraId="2A287ADC" w14:textId="7571823C" w:rsidR="00137A94" w:rsidRDefault="00137A94" w:rsidP="00724599">
      <w:pPr>
        <w:pStyle w:val="BodyText"/>
        <w:jc w:val="both"/>
        <w:rPr>
          <w:rFonts w:cstheme="minorHAnsi"/>
          <w:b/>
          <w:bCs/>
          <w:lang w:eastAsia="ko-KR"/>
        </w:rPr>
      </w:pPr>
      <w:r w:rsidRPr="00571B93">
        <w:rPr>
          <w:rFonts w:cstheme="minorHAnsi"/>
          <w:b/>
          <w:bCs/>
          <w:lang w:eastAsia="ko-KR"/>
        </w:rPr>
        <w:t>Proposal</w:t>
      </w:r>
      <w:r w:rsidR="00C2245C">
        <w:rPr>
          <w:rFonts w:cstheme="minorHAnsi"/>
          <w:b/>
          <w:bCs/>
          <w:lang w:eastAsia="ko-KR"/>
        </w:rPr>
        <w:t xml:space="preserve"> 5 &amp; 6</w:t>
      </w:r>
      <w:r w:rsidRPr="00571B93">
        <w:rPr>
          <w:rFonts w:cstheme="minorHAnsi"/>
          <w:b/>
          <w:bCs/>
          <w:lang w:eastAsia="ko-KR"/>
        </w:rPr>
        <w:t>:</w:t>
      </w:r>
    </w:p>
    <w:p w14:paraId="2CE69D1E" w14:textId="37C89EE2" w:rsidR="00D76C40" w:rsidRPr="00724599" w:rsidRDefault="00D76C40" w:rsidP="00724599">
      <w:pPr>
        <w:pStyle w:val="BodyText"/>
        <w:numPr>
          <w:ilvl w:val="0"/>
          <w:numId w:val="22"/>
        </w:numPr>
        <w:spacing w:after="0"/>
        <w:jc w:val="both"/>
        <w:rPr>
          <w:rFonts w:cstheme="minorHAnsi"/>
          <w:lang w:eastAsia="ko-KR"/>
        </w:rPr>
      </w:pPr>
      <w:bookmarkStart w:id="13" w:name="_Hlk68266370"/>
      <w:r>
        <w:t>Approach 1</w:t>
      </w:r>
      <w:r w:rsidR="006510E5">
        <w:t xml:space="preserve"> </w:t>
      </w:r>
      <w:r>
        <w:t xml:space="preserve">is </w:t>
      </w:r>
      <w:r w:rsidR="006510E5">
        <w:rPr>
          <w:rFonts w:cstheme="minorHAnsi"/>
          <w:lang w:eastAsia="ko-KR"/>
        </w:rPr>
        <w:t xml:space="preserve">used to calculate </w:t>
      </w:r>
      <m:oMath>
        <m:sSub>
          <m:sSubPr>
            <m:ctrlPr>
              <w:rPr>
                <w:rFonts w:ascii="Cambria Math" w:hAnsi="Cambria Math" w:cstheme="minorHAnsi"/>
                <w:i/>
                <w:lang w:eastAsia="ko-KR"/>
              </w:rPr>
            </m:ctrlPr>
          </m:sSubPr>
          <m:e>
            <m:r>
              <w:rPr>
                <w:rFonts w:ascii="Cambria Math" w:hAnsi="Cambria Math" w:cstheme="minorHAnsi"/>
                <w:lang w:eastAsia="ko-KR"/>
              </w:rPr>
              <m:t>N</m:t>
            </m:r>
          </m:e>
          <m:sub>
            <m:r>
              <w:rPr>
                <w:rFonts w:ascii="Cambria Math" w:hAnsi="Cambria Math" w:cstheme="minorHAnsi"/>
                <w:lang w:eastAsia="ko-KR"/>
              </w:rPr>
              <m:t>info</m:t>
            </m:r>
          </m:sub>
        </m:sSub>
      </m:oMath>
      <w:r>
        <w:rPr>
          <w:rFonts w:cstheme="minorHAnsi"/>
          <w:lang w:eastAsia="ko-KR"/>
        </w:rPr>
        <w:t>.</w:t>
      </w:r>
    </w:p>
    <w:p w14:paraId="138BC13E" w14:textId="26842390" w:rsidR="00BB0187" w:rsidRPr="00A802DF" w:rsidRDefault="00BB0187" w:rsidP="00724599">
      <w:pPr>
        <w:pStyle w:val="BodyText"/>
        <w:numPr>
          <w:ilvl w:val="0"/>
          <w:numId w:val="22"/>
        </w:numPr>
        <w:jc w:val="both"/>
        <w:rPr>
          <w:rFonts w:cstheme="minorHAnsi"/>
          <w:lang w:eastAsia="ko-KR"/>
        </w:rPr>
      </w:pPr>
      <w:r>
        <w:t xml:space="preserve">Option 1 </w:t>
      </w:r>
      <w:r w:rsidR="00484CFB">
        <w:t xml:space="preserve">is </w:t>
      </w:r>
      <w:r w:rsidR="006510E5">
        <w:t xml:space="preserve">used to determine </w:t>
      </w:r>
      <w:proofErr w:type="spellStart"/>
      <w:r w:rsidR="006510E5">
        <w:rPr>
          <w:rFonts w:ascii="Times New Roman" w:hAnsi="Times New Roman"/>
          <w:i/>
          <w:iCs/>
          <w:szCs w:val="20"/>
        </w:rPr>
        <w:t>N</w:t>
      </w:r>
      <w:r w:rsidR="006510E5">
        <w:rPr>
          <w:rFonts w:ascii="Times New Roman" w:hAnsi="Times New Roman"/>
          <w:i/>
          <w:iCs/>
          <w:szCs w:val="20"/>
          <w:vertAlign w:val="subscript"/>
        </w:rPr>
        <w:t>oh</w:t>
      </w:r>
      <w:r w:rsidR="006510E5">
        <w:rPr>
          <w:rFonts w:ascii="Times New Roman" w:hAnsi="Times New Roman"/>
          <w:i/>
          <w:iCs/>
          <w:szCs w:val="20"/>
          <w:vertAlign w:val="superscript"/>
        </w:rPr>
        <w:t>PRB</w:t>
      </w:r>
      <w:proofErr w:type="spellEnd"/>
      <w:r w:rsidR="006510E5">
        <w:t xml:space="preserve">, given </w:t>
      </w:r>
      <w:r w:rsidR="00484CFB">
        <w:t>the lower standardization effort needed.</w:t>
      </w:r>
    </w:p>
    <w:p w14:paraId="23B08D59" w14:textId="52208BF3" w:rsidR="009512B3" w:rsidRPr="001F690D" w:rsidRDefault="009512B3">
      <w:pPr>
        <w:pStyle w:val="Heading3"/>
      </w:pPr>
      <w:bookmarkStart w:id="14" w:name="_Hlk61866012"/>
      <w:bookmarkEnd w:id="13"/>
      <w:r w:rsidRPr="001F690D">
        <w:t>Non-</w:t>
      </w:r>
      <w:r w:rsidR="00222C91" w:rsidRPr="00E03E03">
        <w:t xml:space="preserve">consecutive </w:t>
      </w:r>
      <w:r>
        <w:t xml:space="preserve">physical </w:t>
      </w:r>
      <w:r w:rsidRPr="001F690D">
        <w:t>slot</w:t>
      </w:r>
      <w:r>
        <w:t>s</w:t>
      </w:r>
    </w:p>
    <w:p w14:paraId="472B67E6" w14:textId="4FFE3974" w:rsidR="009512B3" w:rsidRDefault="009512B3" w:rsidP="00724599">
      <w:pPr>
        <w:pStyle w:val="BodyText"/>
        <w:jc w:val="both"/>
      </w:pPr>
      <w:r w:rsidRPr="00E03E03">
        <w:t xml:space="preserve">It was </w:t>
      </w:r>
      <w:r>
        <w:t xml:space="preserve">agreed </w:t>
      </w:r>
      <w:r w:rsidRPr="00E03E03">
        <w:t>in RAN1#1</w:t>
      </w:r>
      <w:r>
        <w:t>04</w:t>
      </w:r>
      <w:r w:rsidRPr="00E03E03">
        <w:t xml:space="preserve">e </w:t>
      </w:r>
      <w:r>
        <w:t xml:space="preserve">to further study </w:t>
      </w:r>
      <w:r w:rsidRPr="00E03E03">
        <w:t xml:space="preserve">whether </w:t>
      </w:r>
      <w:r>
        <w:t xml:space="preserve">to support </w:t>
      </w:r>
      <w:r w:rsidRPr="00E03E03">
        <w:t>non-</w:t>
      </w:r>
      <w:bookmarkStart w:id="15" w:name="OLE_LINK4"/>
      <w:r w:rsidRPr="00E03E03">
        <w:t xml:space="preserve">consecutive </w:t>
      </w:r>
      <w:bookmarkEnd w:id="15"/>
      <w:r w:rsidRPr="00E03E03">
        <w:t>physical slots</w:t>
      </w:r>
      <w:r>
        <w:t xml:space="preserve"> </w:t>
      </w:r>
      <w:r w:rsidRPr="00E03E03">
        <w:t xml:space="preserve">for </w:t>
      </w:r>
      <w:proofErr w:type="spellStart"/>
      <w:r w:rsidRPr="00E03E03">
        <w:t>TBoMS</w:t>
      </w:r>
      <w:proofErr w:type="spellEnd"/>
      <w:r w:rsidRPr="00E03E03">
        <w:t xml:space="preserve"> in TDD/FDD</w:t>
      </w:r>
      <w:r>
        <w:t xml:space="preserve">. In a TDD network, there are generally a small number of contiguous UL slots. If non-consecutive physical slots are not supported for </w:t>
      </w:r>
      <w:proofErr w:type="spellStart"/>
      <w:r>
        <w:t>TBoMS</w:t>
      </w:r>
      <w:proofErr w:type="spellEnd"/>
      <w:r>
        <w:t xml:space="preserve">, </w:t>
      </w:r>
      <w:r w:rsidR="00731219">
        <w:t>a</w:t>
      </w:r>
      <w:r>
        <w:t xml:space="preserve"> TB spans at most two UL slots with the configuration of DDDSUDDSUU. This greatly limits the usage of the feature.</w:t>
      </w:r>
    </w:p>
    <w:p w14:paraId="673DB0DA" w14:textId="47856763" w:rsidR="009512B3" w:rsidRDefault="009512B3" w:rsidP="00724599">
      <w:pPr>
        <w:pStyle w:val="BodyText"/>
        <w:jc w:val="both"/>
      </w:pPr>
      <w:r>
        <w:t xml:space="preserve">Meanwhile if </w:t>
      </w:r>
      <w:r w:rsidR="00053902">
        <w:t xml:space="preserve">PUSCH repetition </w:t>
      </w:r>
      <w:r w:rsidR="00C64C79">
        <w:t>T</w:t>
      </w:r>
      <w:r w:rsidR="00053902">
        <w:t xml:space="preserve">ype A like </w:t>
      </w:r>
      <w:proofErr w:type="spellStart"/>
      <w:r>
        <w:t>TBoMS</w:t>
      </w:r>
      <w:proofErr w:type="spellEnd"/>
      <w:r>
        <w:t xml:space="preserve"> is supported, </w:t>
      </w:r>
      <w:r w:rsidR="00900FBF">
        <w:t xml:space="preserve">PUSCH repetition </w:t>
      </w:r>
      <w:r w:rsidR="00C64C79">
        <w:t>T</w:t>
      </w:r>
      <w:r w:rsidR="00900FBF">
        <w:t>ype A</w:t>
      </w:r>
      <w:r>
        <w:t xml:space="preserve"> allows less than fourteen symbols in a slot, namely the </w:t>
      </w:r>
      <w:proofErr w:type="spellStart"/>
      <w:r>
        <w:t>TBoMS</w:t>
      </w:r>
      <w:proofErr w:type="spellEnd"/>
      <w:r>
        <w:t xml:space="preserve"> uses non-consecutive symbols across consecutive UL slots. </w:t>
      </w:r>
      <w:r w:rsidR="00C64C79">
        <w:t>This</w:t>
      </w:r>
      <w:r>
        <w:t xml:space="preserve"> is </w:t>
      </w:r>
      <w:proofErr w:type="gramStart"/>
      <w:r>
        <w:rPr>
          <w:rFonts w:hint="eastAsia"/>
        </w:rPr>
        <w:t>si</w:t>
      </w:r>
      <w:r>
        <w:t>milar to</w:t>
      </w:r>
      <w:proofErr w:type="gramEnd"/>
      <w:r>
        <w:t xml:space="preserve"> non-consecutive physical slots for </w:t>
      </w:r>
      <w:proofErr w:type="spellStart"/>
      <w:r>
        <w:t>TBoMS</w:t>
      </w:r>
      <w:proofErr w:type="spellEnd"/>
      <w:r>
        <w:t xml:space="preserve">. </w:t>
      </w:r>
      <w:r w:rsidR="00242A33">
        <w:t xml:space="preserve">Furthermore, </w:t>
      </w:r>
      <w:r w:rsidR="00242A33" w:rsidRPr="00242A33">
        <w:t xml:space="preserve">non-consecutive slots are supported for Rel-17 Type A PUSCH repetition and </w:t>
      </w:r>
      <w:r w:rsidR="00242A33">
        <w:t xml:space="preserve">this seems a good starting point for </w:t>
      </w:r>
      <w:proofErr w:type="spellStart"/>
      <w:r w:rsidR="00242A33">
        <w:t>TBoMS</w:t>
      </w:r>
      <w:proofErr w:type="spellEnd"/>
      <w:r w:rsidR="00242A33">
        <w:t xml:space="preserve"> design.</w:t>
      </w:r>
    </w:p>
    <w:p w14:paraId="44B69448" w14:textId="6C65057E" w:rsidR="009512B3" w:rsidRDefault="009512B3" w:rsidP="00724599">
      <w:pPr>
        <w:pStyle w:val="BodyText"/>
        <w:jc w:val="both"/>
        <w:rPr>
          <w:rFonts w:cstheme="minorHAnsi"/>
          <w:b/>
          <w:bCs/>
        </w:rPr>
      </w:pPr>
      <w:r w:rsidRPr="00EF6B68">
        <w:rPr>
          <w:rFonts w:cstheme="minorHAnsi"/>
          <w:b/>
          <w:bCs/>
        </w:rPr>
        <w:t>Proposal</w:t>
      </w:r>
      <w:r w:rsidR="00C2245C">
        <w:rPr>
          <w:rFonts w:cstheme="minorHAnsi"/>
          <w:b/>
          <w:bCs/>
        </w:rPr>
        <w:t xml:space="preserve"> 7</w:t>
      </w:r>
      <w:r w:rsidRPr="00EF6B68">
        <w:rPr>
          <w:rFonts w:cstheme="minorHAnsi"/>
          <w:b/>
          <w:bCs/>
        </w:rPr>
        <w:t>:</w:t>
      </w:r>
    </w:p>
    <w:p w14:paraId="2B635604" w14:textId="346D564A" w:rsidR="009512B3" w:rsidRDefault="009512B3" w:rsidP="00724599">
      <w:pPr>
        <w:pStyle w:val="Observation"/>
        <w:numPr>
          <w:ilvl w:val="0"/>
          <w:numId w:val="22"/>
        </w:numPr>
        <w:jc w:val="both"/>
        <w:rPr>
          <w:b w:val="0"/>
          <w:bCs w:val="0"/>
        </w:rPr>
      </w:pPr>
      <w:bookmarkStart w:id="16" w:name="_Hlk68266621"/>
      <w:r>
        <w:rPr>
          <w:b w:val="0"/>
          <w:bCs w:val="0"/>
        </w:rPr>
        <w:t>N</w:t>
      </w:r>
      <w:r w:rsidRPr="00E46E16">
        <w:rPr>
          <w:b w:val="0"/>
          <w:bCs w:val="0"/>
        </w:rPr>
        <w:t>on-</w:t>
      </w:r>
      <w:r w:rsidR="00222C91" w:rsidRPr="00724599">
        <w:rPr>
          <w:b w:val="0"/>
          <w:bCs w:val="0"/>
        </w:rPr>
        <w:t>consecutive</w:t>
      </w:r>
      <w:r w:rsidR="00222C91" w:rsidRPr="00E03E03">
        <w:t xml:space="preserve"> </w:t>
      </w:r>
      <w:r>
        <w:rPr>
          <w:b w:val="0"/>
          <w:bCs w:val="0"/>
        </w:rPr>
        <w:t xml:space="preserve">physical </w:t>
      </w:r>
      <w:r w:rsidRPr="00E46E16">
        <w:rPr>
          <w:b w:val="0"/>
          <w:bCs w:val="0"/>
        </w:rPr>
        <w:t xml:space="preserve">slots can be </w:t>
      </w:r>
      <w:r>
        <w:rPr>
          <w:b w:val="0"/>
          <w:bCs w:val="0"/>
        </w:rPr>
        <w:t>supported</w:t>
      </w:r>
      <w:r w:rsidRPr="00E46E16">
        <w:rPr>
          <w:b w:val="0"/>
          <w:bCs w:val="0"/>
        </w:rPr>
        <w:t xml:space="preserve"> for </w:t>
      </w:r>
      <w:proofErr w:type="spellStart"/>
      <w:r w:rsidRPr="00532D1E">
        <w:rPr>
          <w:b w:val="0"/>
          <w:bCs w:val="0"/>
        </w:rPr>
        <w:t>TB</w:t>
      </w:r>
      <w:r>
        <w:rPr>
          <w:rFonts w:hint="eastAsia"/>
          <w:b w:val="0"/>
          <w:bCs w:val="0"/>
        </w:rPr>
        <w:t>oMS</w:t>
      </w:r>
      <w:proofErr w:type="spellEnd"/>
      <w:r>
        <w:rPr>
          <w:b w:val="0"/>
          <w:bCs w:val="0"/>
        </w:rPr>
        <w:t xml:space="preserve"> in TDD or FDD.</w:t>
      </w:r>
    </w:p>
    <w:bookmarkEnd w:id="16"/>
    <w:p w14:paraId="78E81F42" w14:textId="0A891E9C" w:rsidR="009512B3" w:rsidRDefault="009512B3" w:rsidP="009512B3">
      <w:pPr>
        <w:pStyle w:val="Heading3"/>
      </w:pPr>
      <w:r>
        <w:t>Handling of unavailable slot</w:t>
      </w:r>
      <w:r w:rsidR="001F7C3D">
        <w:t>s</w:t>
      </w:r>
    </w:p>
    <w:p w14:paraId="06102F3C" w14:textId="66186668" w:rsidR="009B7031" w:rsidRDefault="009512B3" w:rsidP="00724599">
      <w:pPr>
        <w:pStyle w:val="BodyText"/>
        <w:jc w:val="both"/>
      </w:pPr>
      <w:r w:rsidRPr="00E03E03">
        <w:t>In NR operation</w:t>
      </w:r>
      <w:r>
        <w:t xml:space="preserve"> of Rel-15/16 Type A PUSCH repetition</w:t>
      </w:r>
      <w:r w:rsidRPr="00E03E03">
        <w:t>, there are cases where a UE should not transmit in a slot</w:t>
      </w:r>
      <w:r>
        <w:t xml:space="preserve">. Rel-15 defines collision rules </w:t>
      </w:r>
      <w:r>
        <w:rPr>
          <w:rFonts w:hint="eastAsia"/>
        </w:rPr>
        <w:t>by</w:t>
      </w:r>
      <w:r>
        <w:t xml:space="preserve"> </w:t>
      </w:r>
      <w:r>
        <w:rPr>
          <w:rFonts w:hint="eastAsia"/>
        </w:rPr>
        <w:t>which</w:t>
      </w:r>
      <w:r>
        <w:t xml:space="preserve"> UE scheduled with </w:t>
      </w:r>
      <w:r w:rsidR="008A2A21">
        <w:t xml:space="preserve">dynamic grant (DG) or configured grant (CG) </w:t>
      </w:r>
      <w:r>
        <w:t>PUSCH repetitions determine available slots based on semi-static TDD configuration and dynamic SFI. Rel-15 UE</w:t>
      </w:r>
      <w:r w:rsidR="008A2A21">
        <w:t>s</w:t>
      </w:r>
      <w:r>
        <w:t xml:space="preserve"> drop the PUSCH repetition in the unavailable slot. Considering the commonality with PUSCH repetition, UE</w:t>
      </w:r>
      <w:r w:rsidR="008A2A21">
        <w:t>s</w:t>
      </w:r>
      <w:r>
        <w:t xml:space="preserve"> can reuse the Rel-15 PUSCH repetition collision rules on determining available slot</w:t>
      </w:r>
      <w:r w:rsidR="008A2A21">
        <w:t>s</w:t>
      </w:r>
      <w:r>
        <w:t xml:space="preserve"> for TBS determination of </w:t>
      </w:r>
      <w:proofErr w:type="spellStart"/>
      <w:r>
        <w:t>TBoMS</w:t>
      </w:r>
      <w:proofErr w:type="spellEnd"/>
      <w:r w:rsidR="009B7031">
        <w:t xml:space="preserve">. </w:t>
      </w:r>
    </w:p>
    <w:p w14:paraId="5FF25397" w14:textId="185AADB9" w:rsidR="009B7031" w:rsidRDefault="009B7031" w:rsidP="00724599">
      <w:pPr>
        <w:pStyle w:val="BodyText"/>
        <w:jc w:val="both"/>
      </w:pPr>
      <w:r>
        <w:t xml:space="preserve">Figure 3 </w:t>
      </w:r>
      <w:r w:rsidR="00715CB9">
        <w:rPr>
          <w:rFonts w:hint="eastAsia"/>
        </w:rPr>
        <w:t>shows</w:t>
      </w:r>
      <w:r w:rsidR="00715CB9">
        <w:t xml:space="preserve"> </w:t>
      </w:r>
      <w:r w:rsidR="00715CB9">
        <w:rPr>
          <w:rFonts w:hint="eastAsia"/>
        </w:rPr>
        <w:t>TBS</w:t>
      </w:r>
      <w:r w:rsidR="00715CB9">
        <w:t xml:space="preserve"> determination for a Type-A like </w:t>
      </w:r>
      <w:proofErr w:type="spellStart"/>
      <w:r>
        <w:t>TBoMS</w:t>
      </w:r>
      <w:proofErr w:type="spellEnd"/>
      <w:r>
        <w:t xml:space="preserve"> with DG and CG in </w:t>
      </w:r>
      <w:r w:rsidR="00891D48">
        <w:t xml:space="preserve">a </w:t>
      </w:r>
      <w:r>
        <w:t xml:space="preserve">TDD network. </w:t>
      </w:r>
      <w:r w:rsidR="00715CB9">
        <w:t xml:space="preserve">The </w:t>
      </w:r>
      <w:r>
        <w:t>UE is first configured with S, L</w:t>
      </w:r>
      <w:r w:rsidR="00891D48">
        <w:t>,</w:t>
      </w:r>
      <w:r>
        <w:t xml:space="preserve"> and Np physical slots for Type-A like </w:t>
      </w:r>
      <w:proofErr w:type="spellStart"/>
      <w:r>
        <w:t>TBoMS</w:t>
      </w:r>
      <w:proofErr w:type="spellEnd"/>
      <w:r>
        <w:t>. The</w:t>
      </w:r>
      <w:r w:rsidR="00715CB9">
        <w:t>n</w:t>
      </w:r>
      <w:r>
        <w:t xml:space="preserve"> it determines N available UL slots based on </w:t>
      </w:r>
      <w:r w:rsidR="00891D48">
        <w:t xml:space="preserve">its </w:t>
      </w:r>
      <w:r>
        <w:t xml:space="preserve">semi-static TDD configuration and dynamic SFI. TBS is determined based on L symbols in each of N available slots. </w:t>
      </w:r>
      <w:r w:rsidR="00891D48">
        <w:t xml:space="preserve">A </w:t>
      </w:r>
      <w:r>
        <w:t xml:space="preserve">UE with CG </w:t>
      </w:r>
      <w:r w:rsidR="00A17AAA">
        <w:t>may</w:t>
      </w:r>
      <w:r>
        <w:t xml:space="preserve"> has to update </w:t>
      </w:r>
      <w:r w:rsidR="00715CB9">
        <w:t xml:space="preserve">the value </w:t>
      </w:r>
      <w:r>
        <w:t xml:space="preserve">N once it receives dynamic SFI prior to transmission. </w:t>
      </w:r>
    </w:p>
    <w:p w14:paraId="33E2D802" w14:textId="74A82013" w:rsidR="000B33F8" w:rsidRDefault="009B7031" w:rsidP="009B7031">
      <w:pPr>
        <w:pStyle w:val="CommentText"/>
        <w:jc w:val="center"/>
      </w:pPr>
      <w:r w:rsidRPr="0092273B">
        <w:lastRenderedPageBreak/>
        <w:t xml:space="preserve"> </w:t>
      </w:r>
      <w:r w:rsidR="00F56B3E">
        <w:pict w14:anchorId="3EBAD0E4">
          <v:shape id="_x0000_i1045" type="#_x0000_t75" style="width:435.6pt;height:232.8pt">
            <v:imagedata r:id="rId22" o:title=""/>
          </v:shape>
        </w:pict>
      </w:r>
    </w:p>
    <w:p w14:paraId="730227F1" w14:textId="7F8BCD22" w:rsidR="009B7031" w:rsidRDefault="009B7031" w:rsidP="009B7031">
      <w:pPr>
        <w:pStyle w:val="CommentText"/>
        <w:jc w:val="center"/>
      </w:pPr>
      <w:r>
        <w:t xml:space="preserve">Figure 3: TBS determination </w:t>
      </w:r>
      <w:r w:rsidR="00715CB9">
        <w:t xml:space="preserve">of Type-A like </w:t>
      </w:r>
      <w:proofErr w:type="spellStart"/>
      <w:r w:rsidR="00715CB9">
        <w:t>TBoMS</w:t>
      </w:r>
      <w:proofErr w:type="spellEnd"/>
      <w:r w:rsidR="00715CB9">
        <w:t xml:space="preserve"> </w:t>
      </w:r>
      <w:r>
        <w:t>based on Rel-15 collision rule</w:t>
      </w:r>
    </w:p>
    <w:p w14:paraId="162D0EA7" w14:textId="4F5315EC" w:rsidR="00370860" w:rsidRDefault="00370860" w:rsidP="00724599">
      <w:pPr>
        <w:pStyle w:val="BodyText"/>
        <w:jc w:val="both"/>
      </w:pPr>
      <w:r>
        <w:t xml:space="preserve">Configuring the number of physical slots for a TB has the advantage that the total time span of the </w:t>
      </w:r>
      <w:proofErr w:type="spellStart"/>
      <w:r>
        <w:t>TBoMS</w:t>
      </w:r>
      <w:proofErr w:type="spellEnd"/>
      <w:r>
        <w:t xml:space="preserve"> is fixed, but the TBS is not explicitly indicated, which depends on the number of available slots. The </w:t>
      </w:r>
      <w:r w:rsidR="00731219">
        <w:t>allow</w:t>
      </w:r>
      <w:r>
        <w:t xml:space="preserve">ed maximum number of physical slots for </w:t>
      </w:r>
      <w:proofErr w:type="spellStart"/>
      <w:r>
        <w:t>TBoMS</w:t>
      </w:r>
      <w:proofErr w:type="spellEnd"/>
      <w:r>
        <w:t xml:space="preserve"> needs to take TDD configuration into consideration. </w:t>
      </w:r>
      <w:r w:rsidR="005A3C60">
        <w:t xml:space="preserve">Otherwise the problem of Rel-15 PUSCH repetition Type A emerges here that a large </w:t>
      </w:r>
      <w:r w:rsidR="006425A5">
        <w:t xml:space="preserve">configured </w:t>
      </w:r>
      <w:r w:rsidR="005A3C60">
        <w:t xml:space="preserve">number of physical slots leads to a small number of available </w:t>
      </w:r>
      <w:r w:rsidR="006425A5">
        <w:t>repetitions</w:t>
      </w:r>
      <w:r w:rsidR="001F331A">
        <w:t xml:space="preserve"> in TDD network</w:t>
      </w:r>
      <w:r w:rsidR="005A3C60">
        <w:t>.</w:t>
      </w:r>
      <w:r w:rsidR="006425A5">
        <w:t xml:space="preserve"> Rel-17 enhancements to </w:t>
      </w:r>
      <w:r w:rsidR="006425A5">
        <w:rPr>
          <w:rFonts w:hint="eastAsia"/>
        </w:rPr>
        <w:t>PUSCH</w:t>
      </w:r>
      <w:r w:rsidR="006425A5">
        <w:t xml:space="preserve"> </w:t>
      </w:r>
      <w:r w:rsidR="006425A5">
        <w:rPr>
          <w:rFonts w:hint="eastAsia"/>
        </w:rPr>
        <w:t>repetition</w:t>
      </w:r>
      <w:r w:rsidR="006425A5">
        <w:t xml:space="preserve"> </w:t>
      </w:r>
      <w:r w:rsidR="006425A5">
        <w:rPr>
          <w:rFonts w:hint="eastAsia"/>
        </w:rPr>
        <w:t>Type A</w:t>
      </w:r>
      <w:r w:rsidR="006425A5">
        <w:t xml:space="preserve"> in agenda 8.8.1.1 consider defining </w:t>
      </w:r>
      <w:r w:rsidR="00170240">
        <w:t xml:space="preserve">the </w:t>
      </w:r>
      <w:r w:rsidR="006425A5">
        <w:t xml:space="preserve">number of available repetitions. The </w:t>
      </w:r>
      <w:r>
        <w:t xml:space="preserve">alternative </w:t>
      </w:r>
      <w:r w:rsidR="006425A5">
        <w:t xml:space="preserve">can be adopted to </w:t>
      </w:r>
      <w:proofErr w:type="spellStart"/>
      <w:r w:rsidR="006425A5">
        <w:t>TBoMS</w:t>
      </w:r>
      <w:proofErr w:type="spellEnd"/>
      <w:r w:rsidR="006425A5">
        <w:t xml:space="preserve"> as gNB configuring</w:t>
      </w:r>
      <w:r>
        <w:t xml:space="preserve"> the number of available slots</w:t>
      </w:r>
      <w:r w:rsidR="00731219">
        <w:t>, N</w:t>
      </w:r>
      <w:r w:rsidR="006425A5">
        <w:t xml:space="preserve">, for a </w:t>
      </w:r>
      <w:proofErr w:type="spellStart"/>
      <w:r w:rsidR="006425A5">
        <w:t>TBoMS</w:t>
      </w:r>
      <w:proofErr w:type="spellEnd"/>
      <w:r>
        <w:t xml:space="preserve">. The advantages are the configured value based on available slot can be much smaller and TBS is explicitly indicated with L*N available symbols. UE needs to determine </w:t>
      </w:r>
      <w:r w:rsidR="0091153D">
        <w:t>the</w:t>
      </w:r>
      <w:r>
        <w:t xml:space="preserve"> slots </w:t>
      </w:r>
      <w:r w:rsidR="00390A80">
        <w:t>mapping</w:t>
      </w:r>
      <w:r>
        <w:t xml:space="preserve"> N available slots prior to UL transmission.</w:t>
      </w:r>
    </w:p>
    <w:p w14:paraId="1B345360" w14:textId="16B9C83F" w:rsidR="00D31B71" w:rsidRDefault="00D31B71" w:rsidP="00724599">
      <w:pPr>
        <w:pStyle w:val="BodyText"/>
        <w:jc w:val="both"/>
      </w:pPr>
      <w:r w:rsidRPr="00724599">
        <w:rPr>
          <w:b/>
          <w:bCs/>
        </w:rPr>
        <w:t>Observation</w:t>
      </w:r>
      <w:r w:rsidR="00E40E56">
        <w:rPr>
          <w:b/>
          <w:bCs/>
        </w:rPr>
        <w:t xml:space="preserve"> 10</w:t>
      </w:r>
      <w:r>
        <w:t>:</w:t>
      </w:r>
    </w:p>
    <w:p w14:paraId="5C4A6AFF" w14:textId="0210388B" w:rsidR="00D31B71" w:rsidRDefault="00D31B71" w:rsidP="00724599">
      <w:pPr>
        <w:pStyle w:val="BodyText"/>
        <w:numPr>
          <w:ilvl w:val="0"/>
          <w:numId w:val="108"/>
        </w:numPr>
        <w:jc w:val="both"/>
      </w:pPr>
      <w:r>
        <w:t xml:space="preserve">Unless the number of slots for </w:t>
      </w:r>
      <w:proofErr w:type="spellStart"/>
      <w:r>
        <w:t>TBoMS</w:t>
      </w:r>
      <w:proofErr w:type="spellEnd"/>
      <w:r>
        <w:t xml:space="preserve"> is highly restricted (e.g. to at most 2), a large number of physical slots is needed (e.g. </w:t>
      </w:r>
      <w:r w:rsidR="006425A5">
        <w:t>16</w:t>
      </w:r>
      <w:r>
        <w:t xml:space="preserve"> for 4</w:t>
      </w:r>
      <w:r w:rsidR="006425A5">
        <w:t>-</w:t>
      </w:r>
      <w:r>
        <w:t xml:space="preserve">slot </w:t>
      </w:r>
      <w:proofErr w:type="spellStart"/>
      <w:r>
        <w:t>TBoMS</w:t>
      </w:r>
      <w:proofErr w:type="spellEnd"/>
      <w:r>
        <w:t xml:space="preserve"> with 4:1 DL:UL ratio)</w:t>
      </w:r>
      <w:r w:rsidR="006425A5">
        <w:t xml:space="preserve">, if the number of physical slots is configured for </w:t>
      </w:r>
      <w:proofErr w:type="spellStart"/>
      <w:r w:rsidR="006425A5">
        <w:t>TBoMS</w:t>
      </w:r>
      <w:proofErr w:type="spellEnd"/>
      <w:r w:rsidR="006425A5">
        <w:t>.</w:t>
      </w:r>
    </w:p>
    <w:p w14:paraId="0D0D8F98" w14:textId="7C266FD1" w:rsidR="00D31B71" w:rsidRDefault="00D31B71" w:rsidP="00724599">
      <w:pPr>
        <w:pStyle w:val="BodyText"/>
        <w:keepNext/>
        <w:jc w:val="both"/>
      </w:pPr>
      <w:r w:rsidRPr="00724599">
        <w:rPr>
          <w:b/>
          <w:bCs/>
        </w:rPr>
        <w:t>Proposal</w:t>
      </w:r>
      <w:r w:rsidR="00C2245C">
        <w:rPr>
          <w:b/>
          <w:bCs/>
        </w:rPr>
        <w:t xml:space="preserve"> 8 &amp; 9</w:t>
      </w:r>
      <w:r>
        <w:t>:</w:t>
      </w:r>
    </w:p>
    <w:p w14:paraId="5AB5EE91" w14:textId="77777777" w:rsidR="00B229BB" w:rsidRDefault="00E767F7">
      <w:pPr>
        <w:pStyle w:val="BodyText"/>
        <w:numPr>
          <w:ilvl w:val="0"/>
          <w:numId w:val="108"/>
        </w:numPr>
        <w:spacing w:after="0"/>
        <w:jc w:val="both"/>
      </w:pPr>
      <w:r>
        <w:t xml:space="preserve">If </w:t>
      </w:r>
      <w:proofErr w:type="spellStart"/>
      <w:r>
        <w:t>TBoMS</w:t>
      </w:r>
      <w:proofErr w:type="spellEnd"/>
      <w:r>
        <w:t xml:space="preserve"> with more than 2 slots is to be supported, </w:t>
      </w:r>
      <w:proofErr w:type="spellStart"/>
      <w:r>
        <w:t>TBoMS</w:t>
      </w:r>
      <w:proofErr w:type="spellEnd"/>
      <w:r>
        <w:t xml:space="preserve"> configuration uses the number of available slots, otherwise physical slots are used.</w:t>
      </w:r>
      <w:r w:rsidR="00B229BB">
        <w:t xml:space="preserve"> </w:t>
      </w:r>
    </w:p>
    <w:p w14:paraId="5ACCDD2B" w14:textId="6CFA55AE" w:rsidR="00E767F7" w:rsidRDefault="00B229BB">
      <w:pPr>
        <w:pStyle w:val="BodyText"/>
        <w:numPr>
          <w:ilvl w:val="0"/>
          <w:numId w:val="108"/>
        </w:numPr>
        <w:spacing w:after="0"/>
        <w:jc w:val="both"/>
      </w:pPr>
      <w:r>
        <w:t xml:space="preserve">When the number of symbols in each slot is the same for </w:t>
      </w:r>
      <w:proofErr w:type="spellStart"/>
      <w:r>
        <w:t>TBoMS</w:t>
      </w:r>
      <w:proofErr w:type="spellEnd"/>
      <w:r>
        <w:t>,</w:t>
      </w:r>
    </w:p>
    <w:p w14:paraId="257C84DC" w14:textId="2E4E93C8" w:rsidR="00B229BB" w:rsidRDefault="00B229BB" w:rsidP="00B229BB">
      <w:pPr>
        <w:pStyle w:val="BodyText"/>
        <w:numPr>
          <w:ilvl w:val="1"/>
          <w:numId w:val="108"/>
        </w:numPr>
        <w:spacing w:after="0"/>
        <w:jc w:val="both"/>
      </w:pPr>
      <w:r>
        <w:t xml:space="preserve">If the number of physical slots is configured, </w:t>
      </w:r>
      <w:r w:rsidR="00D31B71">
        <w:t>r</w:t>
      </w:r>
      <w:r w:rsidR="00D31B71" w:rsidRPr="00D31B71">
        <w:t xml:space="preserve">euse the Rel-15 PUSCH repetition collision rules for </w:t>
      </w:r>
      <w:r w:rsidR="00B33837">
        <w:t>TBS determination</w:t>
      </w:r>
    </w:p>
    <w:p w14:paraId="466596F1" w14:textId="438E609D" w:rsidR="00D31B71" w:rsidRDefault="00B229BB">
      <w:pPr>
        <w:pStyle w:val="BodyText"/>
        <w:numPr>
          <w:ilvl w:val="1"/>
          <w:numId w:val="108"/>
        </w:numPr>
        <w:spacing w:after="0"/>
        <w:jc w:val="both"/>
      </w:pPr>
      <w:r>
        <w:t xml:space="preserve">If the number of available slots is configured, TBS determination </w:t>
      </w:r>
      <w:r w:rsidR="00273A9D">
        <w:t xml:space="preserve">is according to </w:t>
      </w:r>
      <w:r>
        <w:t>the number of available slots.</w:t>
      </w:r>
    </w:p>
    <w:p w14:paraId="01DE4244" w14:textId="0864376C" w:rsidR="00E767F7" w:rsidRDefault="00E767F7" w:rsidP="00724599">
      <w:pPr>
        <w:pStyle w:val="BodyText"/>
        <w:spacing w:after="0"/>
        <w:jc w:val="both"/>
      </w:pPr>
    </w:p>
    <w:p w14:paraId="6BE16D1B" w14:textId="529D9AB1" w:rsidR="008D7A41" w:rsidRDefault="008D7A41" w:rsidP="008D7A41">
      <w:pPr>
        <w:pStyle w:val="Heading2"/>
        <w:jc w:val="both"/>
      </w:pPr>
      <w:r>
        <w:rPr>
          <w:rFonts w:hint="eastAsia"/>
        </w:rPr>
        <w:lastRenderedPageBreak/>
        <w:t>Other</w:t>
      </w:r>
      <w:r>
        <w:t xml:space="preserve"> issues</w:t>
      </w:r>
    </w:p>
    <w:p w14:paraId="2BE90C0C" w14:textId="536A16C9" w:rsidR="000B7429" w:rsidRPr="00093429" w:rsidRDefault="000B7429" w:rsidP="00724599">
      <w:r>
        <w:rPr>
          <w:lang w:val="en-GB"/>
        </w:rPr>
        <w:t>Below issues are discussed in this section.</w:t>
      </w:r>
    </w:p>
    <w:p w14:paraId="0AECE22D" w14:textId="255D4CC5" w:rsidR="000B7429" w:rsidRPr="00724599" w:rsidRDefault="000B7429" w:rsidP="008D7A41">
      <w:pPr>
        <w:pStyle w:val="ListParagraph"/>
        <w:numPr>
          <w:ilvl w:val="0"/>
          <w:numId w:val="87"/>
        </w:numPr>
        <w:spacing w:after="0"/>
        <w:rPr>
          <w:rFonts w:asciiTheme="minorHAnsi" w:hAnsiTheme="minorHAnsi" w:cstheme="minorHAnsi"/>
        </w:rPr>
      </w:pPr>
      <w:r w:rsidRPr="00724599">
        <w:rPr>
          <w:rFonts w:asciiTheme="minorHAnsi" w:hAnsiTheme="minorHAnsi" w:cstheme="minorHAnsi"/>
        </w:rPr>
        <w:t xml:space="preserve">DMRS, MCS, </w:t>
      </w:r>
      <w:r w:rsidR="00536D16" w:rsidRPr="00E728F3">
        <w:rPr>
          <w:rFonts w:asciiTheme="minorHAnsi" w:hAnsiTheme="minorHAnsi" w:cstheme="minorHAnsi"/>
        </w:rPr>
        <w:t>number</w:t>
      </w:r>
      <w:r w:rsidR="00536D16" w:rsidRPr="00A243A6">
        <w:rPr>
          <w:rFonts w:asciiTheme="minorHAnsi" w:hAnsiTheme="minorHAnsi" w:cstheme="minorHAnsi"/>
        </w:rPr>
        <w:t xml:space="preserve"> </w:t>
      </w:r>
      <w:r w:rsidR="00536D16">
        <w:rPr>
          <w:rFonts w:asciiTheme="minorHAnsi" w:hAnsiTheme="minorHAnsi" w:cstheme="minorHAnsi"/>
        </w:rPr>
        <w:t xml:space="preserve">of </w:t>
      </w:r>
      <w:r w:rsidRPr="00724599">
        <w:rPr>
          <w:rFonts w:asciiTheme="minorHAnsi" w:hAnsiTheme="minorHAnsi" w:cstheme="minorHAnsi"/>
        </w:rPr>
        <w:t>layer</w:t>
      </w:r>
      <w:r w:rsidR="00536D16">
        <w:rPr>
          <w:rFonts w:asciiTheme="minorHAnsi" w:hAnsiTheme="minorHAnsi" w:cstheme="minorHAnsi"/>
        </w:rPr>
        <w:t>s</w:t>
      </w:r>
    </w:p>
    <w:p w14:paraId="35D913D3" w14:textId="27F90BB1" w:rsidR="000B7429" w:rsidRPr="00724599" w:rsidRDefault="000B7429" w:rsidP="000B7429">
      <w:pPr>
        <w:pStyle w:val="ListParagraph"/>
        <w:numPr>
          <w:ilvl w:val="0"/>
          <w:numId w:val="87"/>
        </w:numPr>
        <w:rPr>
          <w:rFonts w:asciiTheme="minorHAnsi" w:hAnsiTheme="minorHAnsi" w:cstheme="minorHAnsi"/>
          <w:lang w:val="en-GB"/>
        </w:rPr>
      </w:pPr>
      <w:bookmarkStart w:id="17" w:name="OLE_LINK3"/>
      <w:r w:rsidRPr="00724599">
        <w:rPr>
          <w:rFonts w:asciiTheme="minorHAnsi" w:hAnsiTheme="minorHAnsi" w:cstheme="minorHAnsi"/>
          <w:lang w:val="en-GB"/>
        </w:rPr>
        <w:t xml:space="preserve">Repetition of </w:t>
      </w:r>
      <w:proofErr w:type="spellStart"/>
      <w:r w:rsidRPr="00724599">
        <w:rPr>
          <w:rFonts w:asciiTheme="minorHAnsi" w:hAnsiTheme="minorHAnsi" w:cstheme="minorHAnsi"/>
          <w:lang w:val="en-GB"/>
        </w:rPr>
        <w:t>TBoMS</w:t>
      </w:r>
      <w:bookmarkEnd w:id="17"/>
      <w:proofErr w:type="spellEnd"/>
    </w:p>
    <w:p w14:paraId="7733E9F6" w14:textId="1F58497B" w:rsidR="001E1237" w:rsidRDefault="001E1237" w:rsidP="008D7A41">
      <w:pPr>
        <w:pStyle w:val="ListParagraph"/>
        <w:numPr>
          <w:ilvl w:val="0"/>
          <w:numId w:val="87"/>
        </w:numPr>
        <w:spacing w:after="0"/>
        <w:rPr>
          <w:rFonts w:asciiTheme="minorHAnsi" w:hAnsiTheme="minorHAnsi" w:cstheme="minorHAnsi"/>
        </w:rPr>
      </w:pPr>
      <w:r>
        <w:rPr>
          <w:rFonts w:asciiTheme="minorHAnsi" w:hAnsiTheme="minorHAnsi" w:cstheme="minorHAnsi"/>
        </w:rPr>
        <w:t>CB segmentation</w:t>
      </w:r>
    </w:p>
    <w:p w14:paraId="6A3AF8B4" w14:textId="21E8B351" w:rsidR="003C4372" w:rsidRDefault="003C4372" w:rsidP="008D7A41">
      <w:pPr>
        <w:pStyle w:val="ListParagraph"/>
        <w:numPr>
          <w:ilvl w:val="0"/>
          <w:numId w:val="87"/>
        </w:numPr>
        <w:spacing w:after="0"/>
        <w:rPr>
          <w:rFonts w:asciiTheme="minorHAnsi" w:hAnsiTheme="minorHAnsi" w:cstheme="minorHAnsi"/>
        </w:rPr>
      </w:pPr>
      <w:r>
        <w:rPr>
          <w:rFonts w:asciiTheme="minorHAnsi" w:hAnsiTheme="minorHAnsi" w:cstheme="minorHAnsi"/>
        </w:rPr>
        <w:t>RV</w:t>
      </w:r>
    </w:p>
    <w:p w14:paraId="6B0E4663" w14:textId="4EB819CC" w:rsidR="008D7A41" w:rsidRPr="00724599" w:rsidRDefault="003C4372" w:rsidP="008D7A41">
      <w:pPr>
        <w:pStyle w:val="ListParagraph"/>
        <w:numPr>
          <w:ilvl w:val="0"/>
          <w:numId w:val="87"/>
        </w:numPr>
        <w:spacing w:after="0"/>
        <w:rPr>
          <w:rFonts w:asciiTheme="minorHAnsi" w:hAnsiTheme="minorHAnsi" w:cstheme="minorHAnsi"/>
        </w:rPr>
      </w:pPr>
      <w:r>
        <w:rPr>
          <w:rFonts w:asciiTheme="minorHAnsi" w:hAnsiTheme="minorHAnsi" w:cstheme="minorHAnsi"/>
        </w:rPr>
        <w:t>P</w:t>
      </w:r>
      <w:r w:rsidR="008D7A41" w:rsidRPr="00724599">
        <w:rPr>
          <w:rFonts w:asciiTheme="minorHAnsi" w:hAnsiTheme="minorHAnsi" w:cstheme="minorHAnsi"/>
        </w:rPr>
        <w:t>ower control</w:t>
      </w:r>
    </w:p>
    <w:p w14:paraId="30D4E1AF" w14:textId="3CFF9DB9" w:rsidR="00932BB9" w:rsidRPr="00724599" w:rsidRDefault="008D7A41" w:rsidP="00724599">
      <w:pPr>
        <w:pStyle w:val="ListParagraph"/>
        <w:numPr>
          <w:ilvl w:val="0"/>
          <w:numId w:val="87"/>
        </w:numPr>
        <w:rPr>
          <w:rFonts w:asciiTheme="minorHAnsi" w:hAnsiTheme="minorHAnsi" w:cstheme="minorHAnsi"/>
          <w:lang w:val="en-GB"/>
        </w:rPr>
      </w:pPr>
      <w:r w:rsidRPr="00724599">
        <w:rPr>
          <w:rFonts w:asciiTheme="minorHAnsi" w:hAnsiTheme="minorHAnsi" w:cstheme="minorHAnsi"/>
          <w:lang w:val="en-GB"/>
        </w:rPr>
        <w:t xml:space="preserve">UCI multiplexing on </w:t>
      </w:r>
      <w:proofErr w:type="spellStart"/>
      <w:r w:rsidRPr="00724599">
        <w:rPr>
          <w:rFonts w:asciiTheme="minorHAnsi" w:hAnsiTheme="minorHAnsi" w:cstheme="minorHAnsi"/>
          <w:lang w:val="en-GB"/>
        </w:rPr>
        <w:t>TBoMS</w:t>
      </w:r>
      <w:proofErr w:type="spellEnd"/>
    </w:p>
    <w:p w14:paraId="62901AC6" w14:textId="25B5B948" w:rsidR="00932BB9" w:rsidRPr="00093429" w:rsidRDefault="00932BB9" w:rsidP="00724599">
      <w:pPr>
        <w:pStyle w:val="Heading3"/>
      </w:pPr>
      <w:r w:rsidRPr="00093429">
        <w:t xml:space="preserve">DMRS, MCS, </w:t>
      </w:r>
      <w:r w:rsidR="004D1456">
        <w:t xml:space="preserve">and </w:t>
      </w:r>
      <w:r w:rsidR="00BB6DEB">
        <w:t xml:space="preserve">number of </w:t>
      </w:r>
      <w:r w:rsidRPr="00093429">
        <w:t>layer</w:t>
      </w:r>
      <w:r w:rsidR="00BB6DEB">
        <w:t>s</w:t>
      </w:r>
    </w:p>
    <w:p w14:paraId="660ED448" w14:textId="4791B6D4" w:rsidR="00663A22" w:rsidRDefault="000B7429" w:rsidP="00724599">
      <w:pPr>
        <w:overflowPunct w:val="0"/>
        <w:autoSpaceDE w:val="0"/>
        <w:autoSpaceDN w:val="0"/>
        <w:adjustRightInd w:val="0"/>
        <w:textAlignment w:val="baseline"/>
        <w:rPr>
          <w:rFonts w:cstheme="minorHAnsi"/>
        </w:rPr>
      </w:pPr>
      <w:r w:rsidRPr="002F5BC4">
        <w:rPr>
          <w:rFonts w:cstheme="minorHAnsi"/>
        </w:rPr>
        <w:t xml:space="preserve">It was agreed that </w:t>
      </w:r>
      <w:r>
        <w:rPr>
          <w:rFonts w:cstheme="minorHAnsi"/>
        </w:rPr>
        <w:t>t</w:t>
      </w:r>
      <w:r w:rsidRPr="002F64D9">
        <w:t xml:space="preserve">he same number of PRBs per symbol is allocated across slots for </w:t>
      </w:r>
      <w:proofErr w:type="spellStart"/>
      <w:r w:rsidRPr="002F64D9">
        <w:t>TBoMS</w:t>
      </w:r>
      <w:proofErr w:type="spellEnd"/>
      <w:r w:rsidRPr="002F64D9">
        <w:t xml:space="preserve"> transmission.</w:t>
      </w:r>
      <w:r>
        <w:t xml:space="preserve"> Similar decision is needed on whether the same </w:t>
      </w:r>
      <w:r w:rsidR="00663A22">
        <w:rPr>
          <w:rFonts w:cstheme="minorHAnsi"/>
        </w:rPr>
        <w:t xml:space="preserve">DMRS configuration, </w:t>
      </w:r>
      <w:r w:rsidR="00663A22" w:rsidRPr="002737B1">
        <w:rPr>
          <w:bCs/>
        </w:rPr>
        <w:t xml:space="preserve">MCS index, </w:t>
      </w:r>
      <w:r>
        <w:rPr>
          <w:bCs/>
        </w:rPr>
        <w:t xml:space="preserve">and </w:t>
      </w:r>
      <w:r w:rsidR="004D1456">
        <w:rPr>
          <w:bCs/>
        </w:rPr>
        <w:t xml:space="preserve">number of </w:t>
      </w:r>
      <w:r w:rsidR="00663A22" w:rsidRPr="002737B1">
        <w:rPr>
          <w:bCs/>
        </w:rPr>
        <w:t>layer</w:t>
      </w:r>
      <w:r w:rsidR="004D1456">
        <w:rPr>
          <w:bCs/>
        </w:rPr>
        <w:t>s</w:t>
      </w:r>
      <w:r w:rsidR="00663A22">
        <w:rPr>
          <w:rFonts w:cstheme="minorHAnsi"/>
        </w:rPr>
        <w:t xml:space="preserve"> </w:t>
      </w:r>
      <w:r>
        <w:rPr>
          <w:rFonts w:cstheme="minorHAnsi"/>
        </w:rPr>
        <w:t xml:space="preserve">is used </w:t>
      </w:r>
      <w:r w:rsidR="00663A22">
        <w:rPr>
          <w:rFonts w:cstheme="minorHAnsi"/>
        </w:rPr>
        <w:t xml:space="preserve">across multiple </w:t>
      </w:r>
      <w:r>
        <w:rPr>
          <w:rFonts w:cstheme="minorHAnsi"/>
        </w:rPr>
        <w:t>slots of a TB.</w:t>
      </w:r>
      <w:r w:rsidR="00663A22">
        <w:rPr>
          <w:rFonts w:cstheme="minorHAnsi"/>
        </w:rPr>
        <w:t xml:space="preserve"> New DMRS configuration,</w:t>
      </w:r>
      <w:r w:rsidR="00663A22" w:rsidRPr="00FF6446">
        <w:rPr>
          <w:rFonts w:cstheme="minorHAnsi"/>
        </w:rPr>
        <w:t xml:space="preserve"> </w:t>
      </w:r>
      <w:r w:rsidR="00663A22">
        <w:rPr>
          <w:rFonts w:cstheme="minorHAnsi"/>
        </w:rPr>
        <w:t xml:space="preserve">if needed, will be discussed in the Agenda </w:t>
      </w:r>
      <w:r w:rsidR="00663A22" w:rsidRPr="00306DDB">
        <w:rPr>
          <w:rFonts w:cstheme="minorHAnsi"/>
        </w:rPr>
        <w:t>8.8.1.3</w:t>
      </w:r>
      <w:r w:rsidR="00663A22">
        <w:rPr>
          <w:rFonts w:cstheme="minorHAnsi"/>
        </w:rPr>
        <w:t xml:space="preserve"> for cross-slot channel estimation in NR Rel-17 Coverage enhancement WI. To avoid duplicate discussion, a new DMRS configuration is not discussed for multi-slot PUSCH. This doesn’t preclude that cross-slot channel estimation can be considered for TB over multiple slots.</w:t>
      </w:r>
      <w:r w:rsidR="00663A22" w:rsidRPr="006334F2">
        <w:rPr>
          <w:rFonts w:cstheme="minorHAnsi"/>
        </w:rPr>
        <w:t xml:space="preserve"> </w:t>
      </w:r>
    </w:p>
    <w:p w14:paraId="61F2CE0F" w14:textId="63B45FA3" w:rsidR="00663A22" w:rsidRPr="00EF6B68" w:rsidRDefault="00663A22" w:rsidP="00663A22">
      <w:pPr>
        <w:pStyle w:val="BodyText"/>
        <w:keepNext/>
        <w:rPr>
          <w:rFonts w:cstheme="minorHAnsi"/>
          <w:b/>
          <w:bCs/>
        </w:rPr>
      </w:pPr>
      <w:r w:rsidRPr="00EF6B68">
        <w:rPr>
          <w:rFonts w:cstheme="minorHAnsi"/>
          <w:b/>
          <w:bCs/>
        </w:rPr>
        <w:t>Proposal</w:t>
      </w:r>
      <w:r w:rsidR="00C2245C">
        <w:rPr>
          <w:rFonts w:cstheme="minorHAnsi"/>
          <w:b/>
          <w:bCs/>
        </w:rPr>
        <w:t xml:space="preserve"> 10</w:t>
      </w:r>
      <w:r w:rsidRPr="00EF6B68">
        <w:rPr>
          <w:rFonts w:cstheme="minorHAnsi"/>
          <w:b/>
          <w:bCs/>
        </w:rPr>
        <w:t>:</w:t>
      </w:r>
    </w:p>
    <w:p w14:paraId="3AD7F19D" w14:textId="0DF74925" w:rsidR="00663A22" w:rsidRPr="00AA1576" w:rsidRDefault="00663A22" w:rsidP="00663A22">
      <w:pPr>
        <w:pStyle w:val="Observation"/>
        <w:numPr>
          <w:ilvl w:val="0"/>
          <w:numId w:val="22"/>
        </w:numPr>
        <w:rPr>
          <w:b w:val="0"/>
          <w:bCs w:val="0"/>
        </w:rPr>
      </w:pPr>
      <w:bookmarkStart w:id="18" w:name="_Hlk68267635"/>
      <w:bookmarkStart w:id="19" w:name="OLE_LINK9"/>
      <w:r>
        <w:rPr>
          <w:rFonts w:hint="eastAsia"/>
          <w:b w:val="0"/>
          <w:bCs w:val="0"/>
        </w:rPr>
        <w:t>The</w:t>
      </w:r>
      <w:r>
        <w:rPr>
          <w:b w:val="0"/>
          <w:bCs w:val="0"/>
        </w:rPr>
        <w:t xml:space="preserve"> same </w:t>
      </w:r>
      <w:r w:rsidRPr="003073F2">
        <w:rPr>
          <w:b w:val="0"/>
          <w:bCs w:val="0"/>
        </w:rPr>
        <w:t>DMRS configuration</w:t>
      </w:r>
      <w:r>
        <w:rPr>
          <w:b w:val="0"/>
          <w:bCs w:val="0"/>
        </w:rPr>
        <w:t xml:space="preserve">, </w:t>
      </w:r>
      <w:r w:rsidRPr="00AA1576">
        <w:rPr>
          <w:b w:val="0"/>
          <w:bCs w:val="0"/>
        </w:rPr>
        <w:t>MCS index</w:t>
      </w:r>
      <w:r w:rsidR="000B7429">
        <w:rPr>
          <w:b w:val="0"/>
          <w:bCs w:val="0"/>
        </w:rPr>
        <w:t xml:space="preserve"> and</w:t>
      </w:r>
      <w:r w:rsidRPr="00AA1576">
        <w:rPr>
          <w:b w:val="0"/>
          <w:bCs w:val="0"/>
        </w:rPr>
        <w:t xml:space="preserve"> </w:t>
      </w:r>
      <w:r w:rsidRPr="0035439C">
        <w:rPr>
          <w:b w:val="0"/>
          <w:bCs w:val="0"/>
        </w:rPr>
        <w:t xml:space="preserve">number </w:t>
      </w:r>
      <w:r>
        <w:rPr>
          <w:b w:val="0"/>
          <w:bCs w:val="0"/>
        </w:rPr>
        <w:t xml:space="preserve">of </w:t>
      </w:r>
      <w:r w:rsidRPr="00AA1576">
        <w:rPr>
          <w:b w:val="0"/>
          <w:bCs w:val="0"/>
        </w:rPr>
        <w:t>layer</w:t>
      </w:r>
      <w:r>
        <w:rPr>
          <w:b w:val="0"/>
          <w:bCs w:val="0"/>
        </w:rPr>
        <w:t>s</w:t>
      </w:r>
      <w:r w:rsidRPr="00AA1576">
        <w:rPr>
          <w:b w:val="0"/>
          <w:bCs w:val="0"/>
        </w:rPr>
        <w:t xml:space="preserve"> </w:t>
      </w:r>
      <w:r w:rsidR="00F1424B">
        <w:rPr>
          <w:b w:val="0"/>
          <w:bCs w:val="0"/>
        </w:rPr>
        <w:t>are</w:t>
      </w:r>
      <w:r w:rsidRPr="003073F2">
        <w:rPr>
          <w:b w:val="0"/>
          <w:bCs w:val="0"/>
        </w:rPr>
        <w:t xml:space="preserve"> used </w:t>
      </w:r>
      <w:r w:rsidR="000472CE">
        <w:rPr>
          <w:b w:val="0"/>
          <w:bCs w:val="0"/>
        </w:rPr>
        <w:t>in</w:t>
      </w:r>
      <w:r w:rsidRPr="003073F2">
        <w:rPr>
          <w:b w:val="0"/>
          <w:bCs w:val="0"/>
        </w:rPr>
        <w:t xml:space="preserve"> </w:t>
      </w:r>
      <w:r w:rsidR="00F1424B">
        <w:rPr>
          <w:b w:val="0"/>
          <w:bCs w:val="0"/>
        </w:rPr>
        <w:t xml:space="preserve">all </w:t>
      </w:r>
      <w:r>
        <w:rPr>
          <w:b w:val="0"/>
          <w:bCs w:val="0"/>
        </w:rPr>
        <w:t xml:space="preserve">slots of </w:t>
      </w:r>
      <w:proofErr w:type="spellStart"/>
      <w:r w:rsidR="000B7429">
        <w:rPr>
          <w:b w:val="0"/>
          <w:bCs w:val="0"/>
        </w:rPr>
        <w:t>TBoMS</w:t>
      </w:r>
      <w:proofErr w:type="spellEnd"/>
      <w:r w:rsidRPr="003073F2">
        <w:rPr>
          <w:b w:val="0"/>
          <w:bCs w:val="0"/>
        </w:rPr>
        <w:t>.</w:t>
      </w:r>
    </w:p>
    <w:bookmarkEnd w:id="18"/>
    <w:bookmarkEnd w:id="19"/>
    <w:p w14:paraId="48B9D709" w14:textId="57A79AB4" w:rsidR="000B7429" w:rsidRDefault="00932BB9" w:rsidP="00724599">
      <w:pPr>
        <w:pStyle w:val="Heading3"/>
      </w:pPr>
      <w:r w:rsidRPr="00093429">
        <w:t xml:space="preserve">Repetition of </w:t>
      </w:r>
      <w:proofErr w:type="spellStart"/>
      <w:r w:rsidRPr="00093429">
        <w:t>TBoMS</w:t>
      </w:r>
      <w:proofErr w:type="spellEnd"/>
    </w:p>
    <w:p w14:paraId="0FADF87E" w14:textId="286091F3" w:rsidR="0070186F" w:rsidRDefault="000472CE" w:rsidP="000472CE">
      <w:pPr>
        <w:pStyle w:val="CommentText"/>
      </w:pPr>
      <w:r>
        <w:rPr>
          <w:rFonts w:hint="eastAsia"/>
        </w:rPr>
        <w:t>PUSCH</w:t>
      </w:r>
      <w:r>
        <w:t xml:space="preserve"> repetition improves coverage thanks to a lower code rate by allocating more time domain resources.</w:t>
      </w:r>
      <w:r w:rsidR="00C55925">
        <w:t xml:space="preserve"> </w:t>
      </w:r>
      <w:r w:rsidR="0070186F" w:rsidRPr="00D7683A">
        <w:rPr>
          <w:rFonts w:cstheme="minorHAnsi"/>
        </w:rPr>
        <w:t>TB</w:t>
      </w:r>
      <w:r w:rsidR="0070186F" w:rsidRPr="001410B2">
        <w:rPr>
          <w:rFonts w:cstheme="minorHAnsi"/>
        </w:rPr>
        <w:t xml:space="preserve"> </w:t>
      </w:r>
      <w:r w:rsidR="0070186F">
        <w:rPr>
          <w:rFonts w:cstheme="minorHAnsi"/>
        </w:rPr>
        <w:t xml:space="preserve">transmission </w:t>
      </w:r>
      <w:r w:rsidR="0070186F" w:rsidRPr="00D7683A">
        <w:rPr>
          <w:rFonts w:cstheme="minorHAnsi"/>
        </w:rPr>
        <w:t>over</w:t>
      </w:r>
      <w:r w:rsidR="0070186F" w:rsidRPr="001410B2">
        <w:rPr>
          <w:rFonts w:cstheme="minorHAnsi"/>
        </w:rPr>
        <w:t xml:space="preserve"> multiple slots uti</w:t>
      </w:r>
      <w:r w:rsidR="0070186F" w:rsidRPr="00D7683A">
        <w:rPr>
          <w:rFonts w:cstheme="minorHAnsi"/>
        </w:rPr>
        <w:t>lize</w:t>
      </w:r>
      <w:r w:rsidR="0070186F">
        <w:rPr>
          <w:rFonts w:cstheme="minorHAnsi"/>
        </w:rPr>
        <w:t>s</w:t>
      </w:r>
      <w:r w:rsidR="0070186F" w:rsidRPr="00D7683A">
        <w:rPr>
          <w:rFonts w:cstheme="minorHAnsi"/>
        </w:rPr>
        <w:t xml:space="preserve"> high power spectrum density by allocating small number of PRB</w:t>
      </w:r>
      <w:r w:rsidR="0070186F">
        <w:rPr>
          <w:rFonts w:cstheme="minorHAnsi"/>
        </w:rPr>
        <w:t>s</w:t>
      </w:r>
      <w:r w:rsidR="0070186F" w:rsidRPr="00D7683A">
        <w:rPr>
          <w:rFonts w:cstheme="minorHAnsi"/>
        </w:rPr>
        <w:t xml:space="preserve"> per slot</w:t>
      </w:r>
      <w:r w:rsidR="0070186F">
        <w:rPr>
          <w:rFonts w:cstheme="minorHAnsi"/>
        </w:rPr>
        <w:t xml:space="preserve"> and spreading resource allocation in time domain.</w:t>
      </w:r>
      <w:r w:rsidR="0070186F">
        <w:t xml:space="preserve"> Whether to support repetition for </w:t>
      </w:r>
      <w:proofErr w:type="spellStart"/>
      <w:r w:rsidR="0070186F">
        <w:t>TBoMS</w:t>
      </w:r>
      <w:proofErr w:type="spellEnd"/>
      <w:r w:rsidR="0070186F">
        <w:t xml:space="preserve"> needs further study. </w:t>
      </w:r>
      <w:proofErr w:type="spellStart"/>
      <w:r w:rsidR="0070186F">
        <w:t>TBoMS</w:t>
      </w:r>
      <w:proofErr w:type="spellEnd"/>
      <w:r w:rsidR="0070186F">
        <w:t xml:space="preserve"> </w:t>
      </w:r>
      <w:r w:rsidR="00C55925">
        <w:t xml:space="preserve">without repetition </w:t>
      </w:r>
      <w:r w:rsidR="0070186F">
        <w:t xml:space="preserve">can achieve similar </w:t>
      </w:r>
      <w:r w:rsidR="00C55925">
        <w:t>performance</w:t>
      </w:r>
      <w:r w:rsidR="0070186F">
        <w:t xml:space="preserve"> as</w:t>
      </w:r>
      <w:r w:rsidR="00C55925">
        <w:t xml:space="preserve"> with</w:t>
      </w:r>
      <w:r w:rsidR="0070186F">
        <w:t xml:space="preserve"> repetition by enlarging the number of slots for a </w:t>
      </w:r>
      <w:r w:rsidR="0070186F">
        <w:rPr>
          <w:rFonts w:hint="eastAsia"/>
        </w:rPr>
        <w:t>TB</w:t>
      </w:r>
      <w:r w:rsidR="0070186F">
        <w:t xml:space="preserve"> or HARQ based retransmission of </w:t>
      </w:r>
      <w:proofErr w:type="spellStart"/>
      <w:r w:rsidR="0070186F">
        <w:t>TBoMS</w:t>
      </w:r>
      <w:proofErr w:type="spellEnd"/>
      <w:r w:rsidR="0070186F">
        <w:t>.</w:t>
      </w:r>
      <w:r w:rsidR="00C55925">
        <w:t xml:space="preserve"> </w:t>
      </w:r>
      <w:r w:rsidR="0070186F">
        <w:t xml:space="preserve">PDCCH overhead is relatively low for </w:t>
      </w:r>
      <w:proofErr w:type="spellStart"/>
      <w:r w:rsidR="0070186F">
        <w:t>TBoMS</w:t>
      </w:r>
      <w:proofErr w:type="spellEnd"/>
      <w:r w:rsidR="0070186F">
        <w:t xml:space="preserve"> compared with one-slot TB.</w:t>
      </w:r>
      <w:r w:rsidR="00623EBC">
        <w:t xml:space="preserve"> Therefore, </w:t>
      </w:r>
      <w:proofErr w:type="spellStart"/>
      <w:r w:rsidR="00623EBC">
        <w:t>TBoMS</w:t>
      </w:r>
      <w:proofErr w:type="spellEnd"/>
      <w:r w:rsidR="00623EBC">
        <w:t xml:space="preserve"> has similar benefits to repetition, and the need for specifying both </w:t>
      </w:r>
      <w:proofErr w:type="spellStart"/>
      <w:r w:rsidR="00623EBC">
        <w:t>TBoMS</w:t>
      </w:r>
      <w:proofErr w:type="spellEnd"/>
      <w:r w:rsidR="00623EBC">
        <w:t xml:space="preserve"> and repetition should be established before specifying repetition on top of </w:t>
      </w:r>
      <w:proofErr w:type="spellStart"/>
      <w:r w:rsidR="00623EBC">
        <w:t>TBoMS</w:t>
      </w:r>
      <w:proofErr w:type="spellEnd"/>
      <w:r w:rsidR="00623EBC">
        <w:t>.</w:t>
      </w:r>
    </w:p>
    <w:p w14:paraId="6C7D0ABB" w14:textId="287F3667" w:rsidR="0070186F" w:rsidRPr="00724599" w:rsidRDefault="0070186F" w:rsidP="00724599">
      <w:pPr>
        <w:pStyle w:val="BodyText"/>
        <w:keepNext/>
        <w:rPr>
          <w:rFonts w:cstheme="minorHAnsi"/>
          <w:b/>
          <w:bCs/>
        </w:rPr>
      </w:pPr>
      <w:r w:rsidRPr="00724599">
        <w:rPr>
          <w:rFonts w:cstheme="minorHAnsi"/>
          <w:b/>
          <w:bCs/>
        </w:rPr>
        <w:t>Proposal</w:t>
      </w:r>
      <w:r w:rsidR="00C2245C">
        <w:rPr>
          <w:rFonts w:cstheme="minorHAnsi"/>
          <w:b/>
          <w:bCs/>
        </w:rPr>
        <w:t xml:space="preserve"> 11</w:t>
      </w:r>
      <w:r w:rsidRPr="00724599">
        <w:rPr>
          <w:rFonts w:cstheme="minorHAnsi"/>
          <w:b/>
          <w:bCs/>
        </w:rPr>
        <w:t>:</w:t>
      </w:r>
    </w:p>
    <w:p w14:paraId="3A8B1C42" w14:textId="00E7EFBF" w:rsidR="000472CE" w:rsidRDefault="00E378B1" w:rsidP="00724599">
      <w:pPr>
        <w:pStyle w:val="CommentText"/>
        <w:numPr>
          <w:ilvl w:val="0"/>
          <w:numId w:val="22"/>
        </w:numPr>
      </w:pPr>
      <w:bookmarkStart w:id="20" w:name="_Hlk68267812"/>
      <w:r>
        <w:t>The need for r</w:t>
      </w:r>
      <w:r w:rsidR="000472CE">
        <w:t xml:space="preserve">epetition of </w:t>
      </w:r>
      <w:proofErr w:type="spellStart"/>
      <w:r w:rsidR="000472CE">
        <w:t>TBoMS</w:t>
      </w:r>
      <w:proofErr w:type="spellEnd"/>
      <w:r w:rsidR="000472CE">
        <w:t xml:space="preserve"> </w:t>
      </w:r>
      <w:r w:rsidR="0070186F">
        <w:t xml:space="preserve">is </w:t>
      </w:r>
      <w:r>
        <w:t>further considered</w:t>
      </w:r>
      <w:r w:rsidR="00BB392E">
        <w:t>.</w:t>
      </w:r>
      <w:r w:rsidR="0070186F">
        <w:t xml:space="preserve"> </w:t>
      </w:r>
    </w:p>
    <w:bookmarkEnd w:id="20"/>
    <w:p w14:paraId="720C31D8" w14:textId="0D96734D" w:rsidR="00F1424B" w:rsidRPr="00F1424B" w:rsidRDefault="00F1424B" w:rsidP="00F1424B">
      <w:pPr>
        <w:pStyle w:val="Heading3"/>
      </w:pPr>
      <w:r w:rsidRPr="00724599">
        <w:t>CB segmentation</w:t>
      </w:r>
    </w:p>
    <w:p w14:paraId="58E11724" w14:textId="4FFEF418" w:rsidR="00F1424B" w:rsidRPr="00B47FD8" w:rsidRDefault="00F1424B" w:rsidP="00F1424B">
      <w:pPr>
        <w:pStyle w:val="BodyText"/>
        <w:rPr>
          <w:rFonts w:eastAsia="Times New Roman" w:cstheme="minorHAnsi"/>
        </w:rPr>
      </w:pPr>
      <w:r w:rsidRPr="001410B2">
        <w:rPr>
          <w:rFonts w:cstheme="minorHAnsi"/>
        </w:rPr>
        <w:t xml:space="preserve">In NR </w:t>
      </w:r>
      <w:r w:rsidRPr="00D7683A">
        <w:rPr>
          <w:rFonts w:eastAsia="Times New Roman" w:cstheme="minorHAnsi"/>
        </w:rPr>
        <w:t>Rel-15/16</w:t>
      </w:r>
      <w:r>
        <w:rPr>
          <w:rFonts w:eastAsia="Times New Roman" w:cstheme="minorHAnsi"/>
        </w:rPr>
        <w:t>,</w:t>
      </w:r>
      <w:r w:rsidRPr="00D7683A">
        <w:rPr>
          <w:rFonts w:eastAsia="Times New Roman" w:cstheme="minorHAnsi"/>
        </w:rPr>
        <w:t xml:space="preserve"> </w:t>
      </w:r>
      <w:r>
        <w:rPr>
          <w:rFonts w:eastAsia="Times New Roman" w:cstheme="minorHAnsi"/>
        </w:rPr>
        <w:t xml:space="preserve">a </w:t>
      </w:r>
      <w:r w:rsidRPr="00D7683A">
        <w:rPr>
          <w:rFonts w:cstheme="minorHAnsi"/>
        </w:rPr>
        <w:t>transport block</w:t>
      </w:r>
      <w:r w:rsidRPr="00D7683A">
        <w:rPr>
          <w:rFonts w:eastAsia="Times New Roman" w:cstheme="minorHAnsi"/>
        </w:rPr>
        <w:t xml:space="preserve"> can be segmented into multiple </w:t>
      </w:r>
      <w:r>
        <w:rPr>
          <w:rFonts w:eastAsia="Times New Roman" w:cstheme="minorHAnsi"/>
        </w:rPr>
        <w:t>code blocks</w:t>
      </w:r>
      <w:r w:rsidRPr="00D7683A">
        <w:rPr>
          <w:rFonts w:eastAsia="Times New Roman" w:cstheme="minorHAnsi"/>
        </w:rPr>
        <w:t xml:space="preserve"> in two cases, 1) when </w:t>
      </w:r>
      <m:oMath>
        <m:sSub>
          <m:sSubPr>
            <m:ctrlPr>
              <w:rPr>
                <w:rFonts w:ascii="Cambria Math" w:eastAsia="Times New Roman" w:hAnsi="Cambria Math" w:cstheme="minorHAnsi"/>
              </w:rPr>
            </m:ctrlPr>
          </m:sSubPr>
          <m:e>
            <m:r>
              <w:rPr>
                <w:rFonts w:ascii="Cambria Math" w:eastAsia="Times New Roman" w:hAnsi="Cambria Math" w:cstheme="minorHAnsi"/>
              </w:rPr>
              <m:t>N</m:t>
            </m:r>
          </m:e>
          <m:sub>
            <m:func>
              <m:funcPr>
                <m:ctrlPr>
                  <w:rPr>
                    <w:rFonts w:ascii="Cambria Math" w:eastAsia="Times New Roman" w:hAnsi="Cambria Math" w:cstheme="minorHAnsi"/>
                  </w:rPr>
                </m:ctrlPr>
              </m:funcPr>
              <m:fName>
                <m:r>
                  <w:rPr>
                    <w:rFonts w:ascii="Cambria Math" w:eastAsia="Times New Roman" w:hAnsi="Cambria Math" w:cstheme="minorHAnsi"/>
                  </w:rPr>
                  <m:t>inf</m:t>
                </m:r>
              </m:fName>
              <m:e>
                <m:r>
                  <w:rPr>
                    <w:rFonts w:ascii="Cambria Math" w:eastAsia="Times New Roman" w:hAnsi="Cambria Math" w:cstheme="minorHAnsi"/>
                  </w:rPr>
                  <m:t>o</m:t>
                </m:r>
              </m:e>
            </m:func>
          </m:sub>
        </m:sSub>
        <m:r>
          <m:rPr>
            <m:sty m:val="p"/>
          </m:rPr>
          <w:rPr>
            <w:rFonts w:ascii="Cambria Math" w:eastAsia="Times New Roman" w:hAnsi="Cambria Math" w:cstheme="minorHAnsi"/>
          </w:rPr>
          <m:t>&gt;3824</m:t>
        </m:r>
      </m:oMath>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≤1/4</m:t>
        </m:r>
      </m:oMath>
      <w:r w:rsidRPr="00D7683A">
        <w:rPr>
          <w:rFonts w:eastAsia="Times New Roman" w:cstheme="minorHAnsi"/>
        </w:rPr>
        <w:t xml:space="preserve">, 2) the quantized intermediate number of information bits </w:t>
      </w:r>
      <w:r w:rsidRPr="00D7683A">
        <w:rPr>
          <w:rFonts w:eastAsia="Times New Roman" w:cstheme="minorHAnsi"/>
        </w:rPr>
        <w:object w:dxaOrig="1155" w:dyaOrig="345" w14:anchorId="0712A9E4">
          <v:shape id="_x0000_i1048" type="#_x0000_t75" style="width:57pt;height:16.8pt" o:ole="">
            <v:imagedata r:id="rId23" o:title=""/>
          </v:shape>
          <o:OLEObject Type="Embed" ProgID="Equation.3" ShapeID="_x0000_i1048" DrawAspect="Content" ObjectID="_1679251479" r:id="rId24"/>
        </w:object>
      </w:r>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&gt;1/4</m:t>
        </m:r>
      </m:oMath>
      <w:r w:rsidRPr="001410B2">
        <w:rPr>
          <w:rFonts w:eastAsia="Times New Roman" w:cstheme="minorHAnsi"/>
        </w:rPr>
        <w:t xml:space="preserve">. </w:t>
      </w:r>
      <w:r>
        <w:rPr>
          <w:rFonts w:eastAsia="Times New Roman" w:cstheme="minorHAnsi"/>
        </w:rPr>
        <w:t>The n</w:t>
      </w:r>
      <w:r w:rsidRPr="00D7683A">
        <w:rPr>
          <w:rFonts w:eastAsia="Times New Roman" w:cstheme="minorHAnsi"/>
        </w:rPr>
        <w:t>umber of CB</w:t>
      </w:r>
      <w:r>
        <w:rPr>
          <w:rFonts w:eastAsia="Times New Roman" w:cstheme="minorHAnsi"/>
        </w:rPr>
        <w:t>s</w:t>
      </w:r>
      <w:r w:rsidRPr="00D7683A">
        <w:rPr>
          <w:rFonts w:eastAsia="Times New Roman" w:cstheme="minorHAnsi"/>
        </w:rPr>
        <w:t xml:space="preserve"> per TB </w:t>
      </w:r>
      <w:r w:rsidRPr="00D7683A">
        <w:rPr>
          <w:rFonts w:cstheme="minorHAnsi"/>
        </w:rPr>
        <w:t>is</w:t>
      </w:r>
      <w:r w:rsidRPr="001410B2">
        <w:rPr>
          <w:rFonts w:eastAsia="Times New Roman" w:cstheme="minorHAnsi"/>
        </w:rPr>
        <w:t xml:space="preserve"> </w:t>
      </w:r>
      <w:r w:rsidRPr="00D7683A">
        <w:rPr>
          <w:rFonts w:cstheme="minorHAnsi"/>
        </w:rPr>
        <w:t>determined</w:t>
      </w:r>
      <w:r w:rsidRPr="001410B2">
        <w:rPr>
          <w:rFonts w:eastAsia="Times New Roman" w:cstheme="minorHAnsi"/>
        </w:rPr>
        <w:t xml:space="preserve"> based on </w:t>
      </w:r>
      <m:oMath>
        <m:sSub>
          <m:sSubPr>
            <m:ctrlPr>
              <w:rPr>
                <w:rFonts w:ascii="Cambria Math" w:eastAsia="Times New Roman" w:hAnsi="Cambria Math" w:cstheme="minorHAnsi"/>
                <w:i/>
                <w:iCs/>
              </w:rPr>
            </m:ctrlPr>
          </m:sSubPr>
          <m:e>
            <m:r>
              <w:rPr>
                <w:rFonts w:ascii="Cambria Math" w:eastAsia="Times New Roman" w:hAnsi="Cambria Math" w:cstheme="minorHAnsi"/>
              </w:rPr>
              <m:t>N</m:t>
            </m:r>
          </m:e>
          <m:sub>
            <m:r>
              <w:rPr>
                <w:rFonts w:ascii="Cambria Math" w:eastAsia="Times New Roman" w:hAnsi="Cambria Math" w:cstheme="minorHAnsi"/>
              </w:rPr>
              <m:t>info</m:t>
            </m:r>
          </m:sub>
        </m:sSub>
      </m:oMath>
      <w:r w:rsidRPr="00D7683A">
        <w:rPr>
          <w:rFonts w:eastAsia="Times New Roman" w:cstheme="minorHAnsi"/>
        </w:rPr>
        <w:t xml:space="preserve">. </w:t>
      </w:r>
      <w:r w:rsidRPr="00D7683A">
        <w:rPr>
          <w:rFonts w:cstheme="minorHAnsi"/>
        </w:rPr>
        <w:t xml:space="preserve">Multiple CBs form </w:t>
      </w:r>
      <w:r w:rsidR="00DA5458">
        <w:rPr>
          <w:rFonts w:cstheme="minorHAnsi"/>
        </w:rPr>
        <w:t xml:space="preserve">a </w:t>
      </w:r>
      <w:r w:rsidRPr="00D7683A">
        <w:rPr>
          <w:rFonts w:cstheme="minorHAnsi"/>
        </w:rPr>
        <w:t>CBG</w:t>
      </w:r>
      <w:r>
        <w:rPr>
          <w:rFonts w:cstheme="minorHAnsi"/>
        </w:rPr>
        <w:t>, which is the unit of retransmission</w:t>
      </w:r>
      <w:r w:rsidRPr="00D7683A">
        <w:rPr>
          <w:rFonts w:cstheme="minorHAnsi"/>
        </w:rPr>
        <w:t xml:space="preserve">. </w:t>
      </w:r>
      <w:r w:rsidRPr="00D7683A">
        <w:rPr>
          <w:rFonts w:eastAsia="Malgun Gothic" w:cstheme="minorHAnsi"/>
        </w:rPr>
        <w:t xml:space="preserve">DCI indicates which CBG </w:t>
      </w:r>
      <w:r w:rsidR="00DA5458">
        <w:rPr>
          <w:rFonts w:eastAsia="Malgun Gothic" w:cstheme="minorHAnsi"/>
        </w:rPr>
        <w:t>is</w:t>
      </w:r>
      <w:r w:rsidRPr="00D7683A">
        <w:rPr>
          <w:rFonts w:eastAsia="Malgun Gothic" w:cstheme="minorHAnsi"/>
        </w:rPr>
        <w:t xml:space="preserve"> to be retransmitted</w:t>
      </w:r>
      <w:r>
        <w:rPr>
          <w:rFonts w:eastAsia="Malgun Gothic" w:cstheme="minorHAnsi"/>
        </w:rPr>
        <w:t xml:space="preserve"> such that the correctly received part doesn’t need to be retransmitted</w:t>
      </w:r>
      <w:r w:rsidRPr="00D7683A">
        <w:rPr>
          <w:rFonts w:eastAsia="Malgun Gothic" w:cstheme="minorHAnsi"/>
        </w:rPr>
        <w:t>.</w:t>
      </w:r>
    </w:p>
    <w:p w14:paraId="4E419AAA" w14:textId="0D272C73" w:rsidR="00F1424B" w:rsidRDefault="00F1424B" w:rsidP="00F1424B">
      <w:pPr>
        <w:pStyle w:val="BodyText"/>
        <w:rPr>
          <w:rFonts w:cstheme="minorHAnsi"/>
        </w:rPr>
      </w:pPr>
      <w:r>
        <w:rPr>
          <w:rFonts w:cstheme="minorHAnsi"/>
        </w:rPr>
        <w:t xml:space="preserve">If </w:t>
      </w:r>
      <w:proofErr w:type="spellStart"/>
      <w:r>
        <w:rPr>
          <w:rFonts w:cstheme="minorHAnsi"/>
        </w:rPr>
        <w:t>TBoMS</w:t>
      </w:r>
      <w:proofErr w:type="spellEnd"/>
      <w:r>
        <w:rPr>
          <w:rFonts w:cstheme="minorHAnsi"/>
        </w:rPr>
        <w:t xml:space="preserve"> is used for VoIP or low data rate </w:t>
      </w:r>
      <w:r w:rsidR="00817AB7">
        <w:rPr>
          <w:rFonts w:cstheme="minorHAnsi"/>
        </w:rPr>
        <w:t>like</w:t>
      </w:r>
      <w:r>
        <w:rPr>
          <w:rFonts w:cstheme="minorHAnsi"/>
        </w:rPr>
        <w:t xml:space="preserve"> 100kbps, the TBS would not reach the threshold for CB segmentation. But in other cases</w:t>
      </w:r>
      <w:r w:rsidR="00DA5458">
        <w:rPr>
          <w:rFonts w:cstheme="minorHAnsi"/>
        </w:rPr>
        <w:t>,</w:t>
      </w:r>
      <w:r>
        <w:rPr>
          <w:rFonts w:cstheme="minorHAnsi"/>
        </w:rPr>
        <w:t xml:space="preserve"> like 1Mbps </w:t>
      </w:r>
      <w:r w:rsidR="00C15896">
        <w:rPr>
          <w:rFonts w:cstheme="minorHAnsi"/>
        </w:rPr>
        <w:t xml:space="preserve">data rate </w:t>
      </w:r>
      <w:r>
        <w:rPr>
          <w:rFonts w:cstheme="minorHAnsi"/>
        </w:rPr>
        <w:t xml:space="preserve">or DL heavy TDD configuration, </w:t>
      </w:r>
      <w:r w:rsidRPr="0069378A">
        <w:rPr>
          <w:rFonts w:cstheme="minorHAnsi"/>
        </w:rPr>
        <w:t xml:space="preserve">TBS </w:t>
      </w:r>
      <w:r w:rsidR="00C15896">
        <w:t>exceeding</w:t>
      </w:r>
      <w:r w:rsidR="00C15896" w:rsidRPr="00665FDC">
        <w:t xml:space="preserve"> </w:t>
      </w:r>
      <w:r>
        <w:rPr>
          <w:rFonts w:cstheme="minorHAnsi"/>
        </w:rPr>
        <w:t xml:space="preserve">CB </w:t>
      </w:r>
      <w:r>
        <w:rPr>
          <w:rFonts w:cstheme="minorHAnsi"/>
        </w:rPr>
        <w:lastRenderedPageBreak/>
        <w:t xml:space="preserve">segmentation threshold may </w:t>
      </w:r>
      <w:r w:rsidR="00C15896">
        <w:rPr>
          <w:rFonts w:cstheme="minorHAnsi"/>
        </w:rPr>
        <w:t>happen</w:t>
      </w:r>
      <w:r w:rsidRPr="0069378A">
        <w:rPr>
          <w:rFonts w:cstheme="minorHAnsi"/>
        </w:rPr>
        <w:t>.</w:t>
      </w:r>
      <w:r>
        <w:rPr>
          <w:rFonts w:cstheme="minorHAnsi"/>
        </w:rPr>
        <w:t xml:space="preserve"> </w:t>
      </w:r>
      <w:r w:rsidR="00DA5458">
        <w:rPr>
          <w:rFonts w:cstheme="minorHAnsi"/>
        </w:rPr>
        <w:t>T</w:t>
      </w:r>
      <w:r>
        <w:rPr>
          <w:rFonts w:cstheme="minorHAnsi"/>
        </w:rPr>
        <w:t xml:space="preserve">o reuse current specification and reduce standardization effort, CB segmentation can be considered for </w:t>
      </w:r>
      <w:proofErr w:type="spellStart"/>
      <w:r>
        <w:rPr>
          <w:rFonts w:cstheme="minorHAnsi"/>
        </w:rPr>
        <w:t>TBoMS</w:t>
      </w:r>
      <w:proofErr w:type="spellEnd"/>
      <w:r>
        <w:rPr>
          <w:rFonts w:cstheme="minorHAnsi"/>
        </w:rPr>
        <w:t xml:space="preserve">. </w:t>
      </w:r>
    </w:p>
    <w:p w14:paraId="45D75CC0" w14:textId="3C2273C2" w:rsidR="00F1424B" w:rsidRPr="003C0AF9" w:rsidRDefault="00F1424B" w:rsidP="00F1424B">
      <w:pPr>
        <w:pStyle w:val="BodyText"/>
        <w:rPr>
          <w:rFonts w:eastAsia="Malgun Gothic" w:cstheme="minorHAnsi"/>
        </w:rPr>
      </w:pPr>
      <w:r>
        <w:rPr>
          <w:rFonts w:cstheme="minorHAnsi"/>
        </w:rPr>
        <w:t>As a coverage enhancement scheme, the data rate for a cell edge UE is smaller than th</w:t>
      </w:r>
      <w:r w:rsidR="00DA5458">
        <w:rPr>
          <w:rFonts w:cstheme="minorHAnsi"/>
        </w:rPr>
        <w:t>at</w:t>
      </w:r>
      <w:r>
        <w:rPr>
          <w:rFonts w:cstheme="minorHAnsi"/>
        </w:rPr>
        <w:t xml:space="preserve"> for cell center UE. Accordingly, TBS and number of CBs in the TB are also small</w:t>
      </w:r>
      <w:r w:rsidR="00C15896">
        <w:rPr>
          <w:rFonts w:cstheme="minorHAnsi"/>
        </w:rPr>
        <w:t>er</w:t>
      </w:r>
      <w:r>
        <w:rPr>
          <w:rFonts w:cstheme="minorHAnsi"/>
        </w:rPr>
        <w:t>. In NR operation, t</w:t>
      </w:r>
      <w:r w:rsidRPr="00CB2AE7">
        <w:rPr>
          <w:rFonts w:cstheme="minorHAnsi"/>
          <w:lang w:val="en-GB"/>
        </w:rPr>
        <w:t xml:space="preserve">he number of CBGs in the TB </w:t>
      </w:r>
      <w:r>
        <w:rPr>
          <w:rFonts w:cstheme="minorHAnsi"/>
          <w:lang w:val="en-GB"/>
        </w:rPr>
        <w:t xml:space="preserve">can be no larger than number of CBs in the TB. With a small number of CBs, the benefit of </w:t>
      </w:r>
      <w:r w:rsidR="00C15896">
        <w:rPr>
          <w:rFonts w:cstheme="minorHAnsi"/>
          <w:lang w:val="en-GB"/>
        </w:rPr>
        <w:t xml:space="preserve">reduced payload by </w:t>
      </w:r>
      <w:r>
        <w:rPr>
          <w:rFonts w:cstheme="minorHAnsi"/>
          <w:lang w:val="en-GB"/>
        </w:rPr>
        <w:t>CBG-based retransmission</w:t>
      </w:r>
      <w:r w:rsidR="00DA5458">
        <w:rPr>
          <w:rFonts w:cstheme="minorHAnsi"/>
          <w:lang w:val="en-GB"/>
        </w:rPr>
        <w:t xml:space="preserve"> </w:t>
      </w:r>
      <w:r>
        <w:rPr>
          <w:rFonts w:cstheme="minorHAnsi"/>
          <w:lang w:val="en-GB"/>
        </w:rPr>
        <w:t xml:space="preserve">decreases for </w:t>
      </w:r>
      <w:proofErr w:type="spellStart"/>
      <w:r>
        <w:rPr>
          <w:rFonts w:cstheme="minorHAnsi"/>
          <w:lang w:val="en-GB"/>
        </w:rPr>
        <w:t>TBoMS</w:t>
      </w:r>
      <w:proofErr w:type="spellEnd"/>
      <w:r>
        <w:rPr>
          <w:rFonts w:cstheme="minorHAnsi"/>
          <w:lang w:val="en-GB"/>
        </w:rPr>
        <w:t>.</w:t>
      </w:r>
    </w:p>
    <w:p w14:paraId="720E084A" w14:textId="5FD1FC34" w:rsidR="00F1424B" w:rsidRPr="00E308C8" w:rsidRDefault="00F1424B" w:rsidP="00724599">
      <w:pPr>
        <w:pStyle w:val="Observation"/>
        <w:numPr>
          <w:ilvl w:val="0"/>
          <w:numId w:val="0"/>
        </w:numPr>
        <w:ind w:left="360" w:hanging="360"/>
      </w:pPr>
      <w:r>
        <w:rPr>
          <w:rFonts w:cstheme="minorHAnsi"/>
        </w:rPr>
        <w:t>Observation</w:t>
      </w:r>
      <w:r w:rsidR="00E40E56">
        <w:rPr>
          <w:rFonts w:cstheme="minorHAnsi"/>
        </w:rPr>
        <w:t xml:space="preserve"> 11 &amp; 12</w:t>
      </w:r>
      <w:r w:rsidRPr="00E308C8">
        <w:rPr>
          <w:rFonts w:cstheme="minorHAnsi"/>
        </w:rPr>
        <w:t>:</w:t>
      </w:r>
    </w:p>
    <w:p w14:paraId="1F60F738" w14:textId="62587A4A" w:rsidR="00F1424B" w:rsidRPr="00665FDC" w:rsidRDefault="00F1424B" w:rsidP="00724599">
      <w:pPr>
        <w:pStyle w:val="BodyText"/>
        <w:numPr>
          <w:ilvl w:val="0"/>
          <w:numId w:val="22"/>
        </w:numPr>
        <w:spacing w:after="0"/>
      </w:pPr>
      <w:bookmarkStart w:id="21" w:name="_Hlk68269153"/>
      <w:r w:rsidRPr="00665FDC">
        <w:t xml:space="preserve">In some cases, TBS </w:t>
      </w:r>
      <w:r w:rsidR="00C15896">
        <w:t>exceeding</w:t>
      </w:r>
      <w:r w:rsidRPr="00665FDC">
        <w:t xml:space="preserve"> CB segmentation threshold may </w:t>
      </w:r>
      <w:r w:rsidR="00C15896">
        <w:t>happen</w:t>
      </w:r>
      <w:r w:rsidRPr="00665FDC">
        <w:t xml:space="preserve">. </w:t>
      </w:r>
    </w:p>
    <w:p w14:paraId="65F8EE64" w14:textId="172EB934" w:rsidR="00F1424B" w:rsidRPr="003C0AF9" w:rsidRDefault="00C15896" w:rsidP="00F1424B">
      <w:pPr>
        <w:pStyle w:val="BodyText"/>
        <w:numPr>
          <w:ilvl w:val="0"/>
          <w:numId w:val="22"/>
        </w:numPr>
        <w:rPr>
          <w:rFonts w:eastAsia="Malgun Gothic" w:cstheme="minorHAnsi"/>
        </w:rPr>
      </w:pPr>
      <w:r>
        <w:rPr>
          <w:rFonts w:cstheme="minorHAnsi"/>
          <w:lang w:val="en-GB"/>
        </w:rPr>
        <w:t xml:space="preserve">The benefit of reduced payload by CBG-based retransmission decreases for </w:t>
      </w:r>
      <w:proofErr w:type="spellStart"/>
      <w:r>
        <w:rPr>
          <w:rFonts w:cstheme="minorHAnsi"/>
          <w:lang w:val="en-GB"/>
        </w:rPr>
        <w:t>TBoMS</w:t>
      </w:r>
      <w:proofErr w:type="spellEnd"/>
      <w:r>
        <w:rPr>
          <w:rFonts w:cstheme="minorHAnsi"/>
          <w:lang w:val="en-GB"/>
        </w:rPr>
        <w:t>.</w:t>
      </w:r>
    </w:p>
    <w:bookmarkEnd w:id="21"/>
    <w:p w14:paraId="19DE645F" w14:textId="15C54FAE" w:rsidR="00F1424B" w:rsidRPr="00E308C8" w:rsidRDefault="00F1424B" w:rsidP="00724599">
      <w:pPr>
        <w:pStyle w:val="Observation"/>
        <w:numPr>
          <w:ilvl w:val="0"/>
          <w:numId w:val="0"/>
        </w:numPr>
        <w:ind w:left="360" w:hanging="360"/>
      </w:pPr>
      <w:r w:rsidRPr="00E308C8">
        <w:rPr>
          <w:rFonts w:cstheme="minorHAnsi"/>
        </w:rPr>
        <w:t>Proposal</w:t>
      </w:r>
      <w:r w:rsidR="00C2245C">
        <w:rPr>
          <w:rFonts w:cstheme="minorHAnsi"/>
        </w:rPr>
        <w:t xml:space="preserve"> 12 &amp; 13</w:t>
      </w:r>
      <w:r w:rsidRPr="00E308C8">
        <w:rPr>
          <w:rFonts w:cstheme="minorHAnsi"/>
        </w:rPr>
        <w:t>:</w:t>
      </w:r>
    </w:p>
    <w:p w14:paraId="03BD5586" w14:textId="77777777" w:rsidR="00F1424B" w:rsidRPr="00665FDC" w:rsidRDefault="00F1424B" w:rsidP="00724599">
      <w:pPr>
        <w:numPr>
          <w:ilvl w:val="0"/>
          <w:numId w:val="22"/>
        </w:numPr>
        <w:spacing w:after="0"/>
        <w:rPr>
          <w:rFonts w:eastAsia="Malgun Gothic" w:cstheme="minorHAnsi"/>
        </w:rPr>
      </w:pPr>
      <w:bookmarkStart w:id="22" w:name="_Hlk68269166"/>
      <w:r>
        <w:rPr>
          <w:rFonts w:cstheme="minorHAnsi"/>
        </w:rPr>
        <w:t xml:space="preserve">CB segmentation can be considered for </w:t>
      </w:r>
      <w:proofErr w:type="spellStart"/>
      <w:r>
        <w:rPr>
          <w:rFonts w:cstheme="minorHAnsi"/>
        </w:rPr>
        <w:t>TBoMS</w:t>
      </w:r>
      <w:proofErr w:type="spellEnd"/>
      <w:r>
        <w:rPr>
          <w:rFonts w:cstheme="minorHAnsi"/>
        </w:rPr>
        <w:t xml:space="preserve">. </w:t>
      </w:r>
    </w:p>
    <w:p w14:paraId="1186B453" w14:textId="77777777" w:rsidR="00F1424B" w:rsidRPr="003C0AF9" w:rsidRDefault="00F1424B" w:rsidP="00F1424B">
      <w:pPr>
        <w:numPr>
          <w:ilvl w:val="0"/>
          <w:numId w:val="22"/>
        </w:numPr>
        <w:rPr>
          <w:rFonts w:eastAsia="Malgun Gothic" w:cstheme="minorHAnsi"/>
        </w:rPr>
      </w:pPr>
      <w:r>
        <w:rPr>
          <w:rFonts w:eastAsia="Malgun Gothic" w:cstheme="minorHAnsi"/>
        </w:rPr>
        <w:t xml:space="preserve">TB-based retransmission is </w:t>
      </w:r>
      <w:r>
        <w:rPr>
          <w:rFonts w:cstheme="minorHAnsi"/>
        </w:rPr>
        <w:t xml:space="preserve">considered for </w:t>
      </w:r>
      <w:proofErr w:type="spellStart"/>
      <w:r>
        <w:rPr>
          <w:rFonts w:cstheme="minorHAnsi"/>
        </w:rPr>
        <w:t>TBoMS</w:t>
      </w:r>
      <w:proofErr w:type="spellEnd"/>
      <w:r>
        <w:rPr>
          <w:rFonts w:cstheme="minorHAnsi"/>
        </w:rPr>
        <w:t xml:space="preserve">, rather than </w:t>
      </w:r>
      <w:r w:rsidRPr="003C0AF9">
        <w:rPr>
          <w:rFonts w:eastAsia="Malgun Gothic" w:cstheme="minorHAnsi"/>
        </w:rPr>
        <w:t>C</w:t>
      </w:r>
      <w:r>
        <w:rPr>
          <w:rFonts w:eastAsia="Malgun Gothic" w:cstheme="minorHAnsi"/>
        </w:rPr>
        <w:t xml:space="preserve">BG-based retransmission. </w:t>
      </w:r>
    </w:p>
    <w:bookmarkEnd w:id="22"/>
    <w:p w14:paraId="136E6B5D" w14:textId="44C7501D" w:rsidR="009C5B7B" w:rsidRDefault="009C5B7B" w:rsidP="00724599">
      <w:pPr>
        <w:pStyle w:val="Heading3"/>
      </w:pPr>
      <w:r>
        <w:t>RV</w:t>
      </w:r>
    </w:p>
    <w:p w14:paraId="3E2944B9" w14:textId="75162C54" w:rsidR="00D50F5C" w:rsidRDefault="00E05082" w:rsidP="0061758A">
      <w:pPr>
        <w:pStyle w:val="BodyText"/>
      </w:pPr>
      <w:r>
        <w:t xml:space="preserve">It is not decided if one or multiple RVs are used in the multiple slots of </w:t>
      </w:r>
      <w:r w:rsidR="006F349E">
        <w:t xml:space="preserve">a </w:t>
      </w:r>
      <w:proofErr w:type="spellStart"/>
      <w:r>
        <w:t>TBoMS</w:t>
      </w:r>
      <w:proofErr w:type="spellEnd"/>
      <w:r>
        <w:t xml:space="preserve">. With different RVs across slots, </w:t>
      </w:r>
      <w:r w:rsidR="001D3760">
        <w:t xml:space="preserve">the </w:t>
      </w:r>
      <w:r w:rsidR="00D50F5C">
        <w:t xml:space="preserve">UE </w:t>
      </w:r>
      <w:r w:rsidR="00AE1C2F">
        <w:t xml:space="preserve">may need </w:t>
      </w:r>
      <w:r w:rsidR="00D50F5C">
        <w:t xml:space="preserve">to </w:t>
      </w:r>
      <w:r w:rsidR="00AE1C2F">
        <w:t>rate match the segments independently</w:t>
      </w:r>
      <w:r w:rsidR="00D50F5C">
        <w:t xml:space="preserve">. </w:t>
      </w:r>
      <w:r w:rsidR="00885586">
        <w:t xml:space="preserve">Therefore, </w:t>
      </w:r>
      <w:r w:rsidR="002C6DC1">
        <w:t xml:space="preserve">from </w:t>
      </w:r>
      <w:r w:rsidR="00885586">
        <w:t xml:space="preserve">a specification impact and </w:t>
      </w:r>
      <w:r w:rsidR="002C6DC1">
        <w:t xml:space="preserve">UE complexity perspective, one RV for all slots of a </w:t>
      </w:r>
      <w:proofErr w:type="spellStart"/>
      <w:r w:rsidR="002C6DC1">
        <w:t>TBoMS</w:t>
      </w:r>
      <w:proofErr w:type="spellEnd"/>
      <w:r w:rsidR="002C6DC1">
        <w:t xml:space="preserve"> is simpler.</w:t>
      </w:r>
    </w:p>
    <w:p w14:paraId="22509307" w14:textId="61FB1ED0" w:rsidR="002C6DC1" w:rsidRDefault="00662C08" w:rsidP="0061758A">
      <w:pPr>
        <w:pStyle w:val="BodyText"/>
      </w:pPr>
      <w:bookmarkStart w:id="23" w:name="OLE_LINK2"/>
      <w:bookmarkStart w:id="24" w:name="OLE_LINK10"/>
      <w:r>
        <w:pict w14:anchorId="304D0108">
          <v:shape id="_x0000_i1049" type="#_x0000_t75" style="width:468pt;height:108pt">
            <v:imagedata r:id="rId25" o:title=""/>
          </v:shape>
        </w:pict>
      </w:r>
      <w:bookmarkEnd w:id="23"/>
      <w:bookmarkEnd w:id="24"/>
    </w:p>
    <w:p w14:paraId="054DFB00" w14:textId="2807E745" w:rsidR="002C6DC1" w:rsidRDefault="002C6DC1" w:rsidP="00724599">
      <w:pPr>
        <w:pStyle w:val="BodyText"/>
        <w:jc w:val="center"/>
      </w:pPr>
      <w:r>
        <w:t xml:space="preserve">Figure </w:t>
      </w:r>
      <w:r w:rsidR="006F349E">
        <w:t>4</w:t>
      </w:r>
      <w:r>
        <w:t xml:space="preserve">, one or multiple RVs for a </w:t>
      </w:r>
      <w:proofErr w:type="spellStart"/>
      <w:r>
        <w:t>TBoMS</w:t>
      </w:r>
      <w:proofErr w:type="spellEnd"/>
    </w:p>
    <w:p w14:paraId="1216B141" w14:textId="06FD8E05" w:rsidR="0061758A" w:rsidRPr="009C66A7" w:rsidRDefault="00E05082" w:rsidP="0061758A">
      <w:pPr>
        <w:pStyle w:val="BodyText"/>
      </w:pPr>
      <w:r>
        <w:t xml:space="preserve">Whether one or multiple RVs are used across slots of </w:t>
      </w:r>
      <w:proofErr w:type="spellStart"/>
      <w:r>
        <w:t>TBoMS</w:t>
      </w:r>
      <w:proofErr w:type="spellEnd"/>
      <w:r w:rsidR="0061758A">
        <w:t xml:space="preserve"> </w:t>
      </w:r>
      <w:r w:rsidR="002C6DC1">
        <w:t xml:space="preserve">implicitly </w:t>
      </w:r>
      <w:r w:rsidR="0061758A">
        <w:t>depends on the definition of transmission occasion. I</w:t>
      </w:r>
      <w:r w:rsidR="0061758A" w:rsidRPr="00724599">
        <w:t>n Rel-15/16, t</w:t>
      </w:r>
      <w:r w:rsidR="0061758A" w:rsidRPr="009C66A7">
        <w:t xml:space="preserve">he redundancy version </w:t>
      </w:r>
      <w:r w:rsidR="0061758A">
        <w:t xml:space="preserve">for </w:t>
      </w:r>
      <w:r w:rsidR="0061758A" w:rsidRPr="00724599">
        <w:t>both Type A and Type B PUSCH repetition</w:t>
      </w:r>
      <w:r w:rsidR="0061758A" w:rsidRPr="009C66A7">
        <w:t xml:space="preserve"> to be applied on the </w:t>
      </w:r>
      <w:r w:rsidR="0061758A" w:rsidRPr="009C66A7">
        <w:rPr>
          <w:i/>
        </w:rPr>
        <w:t>n</w:t>
      </w:r>
      <w:r w:rsidR="0061758A" w:rsidRPr="009C66A7">
        <w:t>th transmission occasion of the TB, where n = 0, 1, …</w:t>
      </w:r>
      <w:r w:rsidR="0061758A" w:rsidRPr="009C66A7">
        <w:rPr>
          <w:i/>
        </w:rPr>
        <w:t xml:space="preserve"> K</w:t>
      </w:r>
      <w:r w:rsidR="0061758A" w:rsidRPr="009C66A7">
        <w:t xml:space="preserve">-1, is determined </w:t>
      </w:r>
      <w:r w:rsidR="0061758A">
        <w:t xml:space="preserve">as </w:t>
      </w:r>
      <w:r w:rsidR="001D3760">
        <w:t xml:space="preserve">described </w:t>
      </w:r>
      <w:r w:rsidR="0061758A">
        <w:t>below</w:t>
      </w:r>
      <w:r w:rsidR="0061758A" w:rsidRPr="009C66A7">
        <w:t xml:space="preserve">. </w:t>
      </w:r>
      <w:r w:rsidR="0061758A">
        <w:t>Therefore, transmission occasion is the granularity of RV cycling</w:t>
      </w:r>
      <w:r w:rsidR="001D3760">
        <w:t xml:space="preserve"> in Rel-15/16</w:t>
      </w:r>
      <w:r w:rsidR="0061758A">
        <w:t>.</w:t>
      </w:r>
    </w:p>
    <w:p w14:paraId="0B9ACC07" w14:textId="77777777" w:rsidR="0061758A" w:rsidRPr="00D65297" w:rsidRDefault="0061758A" w:rsidP="0061758A">
      <w:pPr>
        <w:pStyle w:val="TH"/>
        <w:rPr>
          <w:color w:val="000000"/>
        </w:rPr>
      </w:pPr>
      <w:r w:rsidRPr="00D65297">
        <w:rPr>
          <w:color w:val="000000"/>
        </w:rPr>
        <w:lastRenderedPageBreak/>
        <w:t>Table 6.1.2.1-2: 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61758A" w:rsidRPr="00D65297" w14:paraId="1B1C2FC4" w14:textId="77777777" w:rsidTr="00D84191">
        <w:tc>
          <w:tcPr>
            <w:tcW w:w="2263" w:type="dxa"/>
            <w:vMerge w:val="restart"/>
          </w:tcPr>
          <w:p w14:paraId="4C91F1F9" w14:textId="77777777" w:rsidR="0061758A" w:rsidRPr="009C66A7" w:rsidRDefault="0061758A" w:rsidP="00724599">
            <w:pPr>
              <w:pStyle w:val="TAH"/>
              <w:spacing w:after="0"/>
              <w:rPr>
                <w:rFonts w:eastAsia="Batang"/>
                <w:color w:val="000000"/>
                <w:sz w:val="20"/>
                <w:lang w:val="en-GB"/>
              </w:rPr>
            </w:pPr>
            <w:proofErr w:type="spellStart"/>
            <w:r w:rsidRPr="009C66A7">
              <w:rPr>
                <w:rFonts w:eastAsia="Batang"/>
                <w:i/>
                <w:color w:val="000000"/>
                <w:sz w:val="20"/>
                <w:lang w:val="en-GB"/>
              </w:rPr>
              <w:t>rv</w:t>
            </w:r>
            <w:r w:rsidRPr="009C66A7">
              <w:rPr>
                <w:rFonts w:eastAsia="Batang"/>
                <w:i/>
                <w:color w:val="000000"/>
                <w:sz w:val="20"/>
                <w:vertAlign w:val="subscript"/>
                <w:lang w:val="en-GB"/>
              </w:rPr>
              <w:t>id</w:t>
            </w:r>
            <w:proofErr w:type="spellEnd"/>
            <w:r w:rsidRPr="009C66A7">
              <w:rPr>
                <w:rFonts w:eastAsia="Batang"/>
                <w:i/>
                <w:color w:val="000000"/>
                <w:sz w:val="20"/>
                <w:vertAlign w:val="subscript"/>
                <w:lang w:val="en-GB"/>
              </w:rPr>
              <w:t xml:space="preserve"> </w:t>
            </w:r>
            <w:r w:rsidRPr="009C66A7">
              <w:rPr>
                <w:rFonts w:eastAsia="Batang"/>
                <w:color w:val="000000"/>
                <w:sz w:val="20"/>
                <w:lang w:val="en-GB"/>
              </w:rPr>
              <w:t>indicated by the DCI scheduling the PUSCH</w:t>
            </w:r>
          </w:p>
        </w:tc>
        <w:tc>
          <w:tcPr>
            <w:tcW w:w="6804" w:type="dxa"/>
            <w:gridSpan w:val="4"/>
          </w:tcPr>
          <w:p w14:paraId="15FCB799" w14:textId="77777777" w:rsidR="0061758A" w:rsidRPr="009C66A7" w:rsidRDefault="0061758A" w:rsidP="00724599">
            <w:pPr>
              <w:pStyle w:val="TAH"/>
              <w:spacing w:after="0"/>
              <w:rPr>
                <w:rFonts w:eastAsia="Batang"/>
                <w:color w:val="000000"/>
                <w:sz w:val="20"/>
                <w:lang w:val="en-GB"/>
              </w:rPr>
            </w:pPr>
            <w:proofErr w:type="spellStart"/>
            <w:r w:rsidRPr="009C66A7">
              <w:rPr>
                <w:rFonts w:eastAsia="Batang"/>
                <w:i/>
                <w:color w:val="000000"/>
                <w:sz w:val="20"/>
                <w:lang w:val="en-GB"/>
              </w:rPr>
              <w:t>rv</w:t>
            </w:r>
            <w:r w:rsidRPr="009C66A7">
              <w:rPr>
                <w:rFonts w:eastAsia="Batang"/>
                <w:i/>
                <w:color w:val="000000"/>
                <w:sz w:val="20"/>
                <w:vertAlign w:val="subscript"/>
                <w:lang w:val="en-GB"/>
              </w:rPr>
              <w:t>id</w:t>
            </w:r>
            <w:proofErr w:type="spellEnd"/>
            <w:r w:rsidRPr="009C66A7">
              <w:rPr>
                <w:rFonts w:eastAsia="Batang"/>
                <w:color w:val="000000"/>
                <w:sz w:val="20"/>
                <w:lang w:val="en-GB"/>
              </w:rPr>
              <w:t xml:space="preserve"> to be applied to </w:t>
            </w:r>
            <w:r w:rsidRPr="009C66A7">
              <w:rPr>
                <w:rFonts w:eastAsia="Batang"/>
                <w:i/>
                <w:color w:val="000000"/>
                <w:sz w:val="20"/>
                <w:lang w:val="en-GB"/>
              </w:rPr>
              <w:t>n</w:t>
            </w:r>
            <w:r w:rsidRPr="009C66A7">
              <w:rPr>
                <w:rFonts w:eastAsia="Batang"/>
                <w:color w:val="000000"/>
                <w:sz w:val="20"/>
                <w:vertAlign w:val="superscript"/>
                <w:lang w:val="en-GB"/>
              </w:rPr>
              <w:t>th</w:t>
            </w:r>
            <w:r w:rsidRPr="009C66A7">
              <w:rPr>
                <w:rFonts w:eastAsia="Batang"/>
                <w:color w:val="000000"/>
                <w:sz w:val="20"/>
                <w:lang w:val="en-GB"/>
              </w:rPr>
              <w:t xml:space="preserve"> transmission occasion </w:t>
            </w:r>
            <w:r w:rsidRPr="009C66A7">
              <w:rPr>
                <w:rFonts w:eastAsia="Batang"/>
                <w:color w:val="000000"/>
                <w:sz w:val="20"/>
              </w:rPr>
              <w:t xml:space="preserve"> (repetition Type A) or </w:t>
            </w:r>
            <w:r w:rsidRPr="009C66A7">
              <w:rPr>
                <w:rFonts w:eastAsia="Batang"/>
                <w:i/>
                <w:color w:val="000000"/>
                <w:sz w:val="20"/>
              </w:rPr>
              <w:t>n</w:t>
            </w:r>
            <w:r w:rsidRPr="009C66A7">
              <w:rPr>
                <w:rFonts w:eastAsia="Batang"/>
                <w:color w:val="000000"/>
                <w:sz w:val="20"/>
                <w:vertAlign w:val="superscript"/>
              </w:rPr>
              <w:t>th</w:t>
            </w:r>
            <w:r w:rsidRPr="009C66A7">
              <w:rPr>
                <w:rFonts w:eastAsia="Batang"/>
                <w:color w:val="000000"/>
                <w:sz w:val="20"/>
              </w:rPr>
              <w:t xml:space="preserve"> actual repetition (repetition Type B)</w:t>
            </w:r>
          </w:p>
        </w:tc>
      </w:tr>
      <w:tr w:rsidR="0061758A" w:rsidRPr="00D65297" w14:paraId="227A5E56" w14:textId="77777777" w:rsidTr="00D84191">
        <w:tc>
          <w:tcPr>
            <w:tcW w:w="2263" w:type="dxa"/>
            <w:vMerge/>
          </w:tcPr>
          <w:p w14:paraId="23613B1C" w14:textId="77777777" w:rsidR="0061758A" w:rsidRPr="009C66A7" w:rsidRDefault="0061758A" w:rsidP="00724599">
            <w:pPr>
              <w:pStyle w:val="TAH"/>
              <w:spacing w:after="0"/>
              <w:rPr>
                <w:rFonts w:eastAsia="Batang"/>
                <w:color w:val="000000"/>
                <w:sz w:val="20"/>
                <w:lang w:val="en-GB"/>
              </w:rPr>
            </w:pPr>
          </w:p>
        </w:tc>
        <w:tc>
          <w:tcPr>
            <w:tcW w:w="1701" w:type="dxa"/>
          </w:tcPr>
          <w:p w14:paraId="642570E5" w14:textId="77777777" w:rsidR="0061758A" w:rsidRPr="009C66A7" w:rsidRDefault="0061758A" w:rsidP="00724599">
            <w:pPr>
              <w:pStyle w:val="TAH"/>
              <w:spacing w:after="0"/>
              <w:rPr>
                <w:rFonts w:eastAsia="Batang"/>
                <w:color w:val="000000"/>
                <w:sz w:val="20"/>
                <w:lang w:val="en-GB"/>
              </w:rPr>
            </w:pPr>
            <w:r w:rsidRPr="009C66A7">
              <w:rPr>
                <w:rFonts w:eastAsia="Batang"/>
                <w:i/>
                <w:color w:val="000000"/>
                <w:sz w:val="20"/>
                <w:lang w:val="en-GB"/>
              </w:rPr>
              <w:t xml:space="preserve">n </w:t>
            </w:r>
            <w:r w:rsidRPr="009C66A7">
              <w:rPr>
                <w:rFonts w:eastAsia="Batang"/>
                <w:color w:val="000000"/>
                <w:sz w:val="20"/>
                <w:lang w:val="en-GB"/>
              </w:rPr>
              <w:t>mod 4 = 0</w:t>
            </w:r>
          </w:p>
        </w:tc>
        <w:tc>
          <w:tcPr>
            <w:tcW w:w="1701" w:type="dxa"/>
          </w:tcPr>
          <w:p w14:paraId="0B68E539" w14:textId="77777777" w:rsidR="0061758A" w:rsidRPr="009C66A7" w:rsidRDefault="0061758A" w:rsidP="00724599">
            <w:pPr>
              <w:pStyle w:val="TAH"/>
              <w:spacing w:after="0"/>
              <w:rPr>
                <w:rFonts w:eastAsia="Batang"/>
                <w:color w:val="000000"/>
                <w:sz w:val="20"/>
                <w:lang w:val="en-GB"/>
              </w:rPr>
            </w:pPr>
            <w:r w:rsidRPr="009C66A7">
              <w:rPr>
                <w:rFonts w:eastAsia="Batang"/>
                <w:i/>
                <w:color w:val="000000"/>
                <w:sz w:val="20"/>
                <w:lang w:val="en-GB"/>
              </w:rPr>
              <w:t xml:space="preserve">n </w:t>
            </w:r>
            <w:r w:rsidRPr="009C66A7">
              <w:rPr>
                <w:rFonts w:eastAsia="Batang"/>
                <w:color w:val="000000"/>
                <w:sz w:val="20"/>
                <w:lang w:val="en-GB"/>
              </w:rPr>
              <w:t>mod 4 = 1</w:t>
            </w:r>
          </w:p>
        </w:tc>
        <w:tc>
          <w:tcPr>
            <w:tcW w:w="1701" w:type="dxa"/>
          </w:tcPr>
          <w:p w14:paraId="522E81FD" w14:textId="77777777" w:rsidR="0061758A" w:rsidRPr="009C66A7" w:rsidRDefault="0061758A" w:rsidP="00724599">
            <w:pPr>
              <w:pStyle w:val="TAH"/>
              <w:spacing w:after="0"/>
              <w:rPr>
                <w:rFonts w:eastAsia="Batang"/>
                <w:color w:val="000000"/>
                <w:sz w:val="20"/>
                <w:lang w:val="en-GB"/>
              </w:rPr>
            </w:pPr>
            <w:r w:rsidRPr="009C66A7">
              <w:rPr>
                <w:rFonts w:eastAsia="Batang"/>
                <w:i/>
                <w:color w:val="000000"/>
                <w:sz w:val="20"/>
                <w:lang w:val="en-GB"/>
              </w:rPr>
              <w:t xml:space="preserve">n </w:t>
            </w:r>
            <w:r w:rsidRPr="009C66A7">
              <w:rPr>
                <w:rFonts w:eastAsia="Batang"/>
                <w:color w:val="000000"/>
                <w:sz w:val="20"/>
                <w:lang w:val="en-GB"/>
              </w:rPr>
              <w:t>mod 4 = 2</w:t>
            </w:r>
          </w:p>
        </w:tc>
        <w:tc>
          <w:tcPr>
            <w:tcW w:w="1701" w:type="dxa"/>
          </w:tcPr>
          <w:p w14:paraId="5D3DAF49" w14:textId="77777777" w:rsidR="0061758A" w:rsidRPr="009C66A7" w:rsidRDefault="0061758A" w:rsidP="00724599">
            <w:pPr>
              <w:pStyle w:val="TAH"/>
              <w:spacing w:after="0"/>
              <w:rPr>
                <w:rFonts w:eastAsia="Batang"/>
                <w:color w:val="000000"/>
                <w:sz w:val="20"/>
                <w:lang w:val="en-GB"/>
              </w:rPr>
            </w:pPr>
            <w:r w:rsidRPr="009C66A7">
              <w:rPr>
                <w:rFonts w:eastAsia="Batang"/>
                <w:i/>
                <w:color w:val="000000"/>
                <w:sz w:val="20"/>
                <w:lang w:val="en-GB"/>
              </w:rPr>
              <w:t xml:space="preserve">n </w:t>
            </w:r>
            <w:r w:rsidRPr="009C66A7">
              <w:rPr>
                <w:rFonts w:eastAsia="Batang"/>
                <w:color w:val="000000"/>
                <w:sz w:val="20"/>
                <w:lang w:val="en-GB"/>
              </w:rPr>
              <w:t>mod 4 = 3</w:t>
            </w:r>
          </w:p>
        </w:tc>
      </w:tr>
      <w:tr w:rsidR="0061758A" w:rsidRPr="00D65297" w14:paraId="067AA83E" w14:textId="77777777" w:rsidTr="00D84191">
        <w:tc>
          <w:tcPr>
            <w:tcW w:w="2263" w:type="dxa"/>
          </w:tcPr>
          <w:p w14:paraId="4B81C269"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0</w:t>
            </w:r>
          </w:p>
        </w:tc>
        <w:tc>
          <w:tcPr>
            <w:tcW w:w="1701" w:type="dxa"/>
          </w:tcPr>
          <w:p w14:paraId="4C0C26B0"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0</w:t>
            </w:r>
          </w:p>
        </w:tc>
        <w:tc>
          <w:tcPr>
            <w:tcW w:w="1701" w:type="dxa"/>
          </w:tcPr>
          <w:p w14:paraId="09350109"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2</w:t>
            </w:r>
          </w:p>
        </w:tc>
        <w:tc>
          <w:tcPr>
            <w:tcW w:w="1701" w:type="dxa"/>
          </w:tcPr>
          <w:p w14:paraId="51757A9A"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3</w:t>
            </w:r>
          </w:p>
        </w:tc>
        <w:tc>
          <w:tcPr>
            <w:tcW w:w="1701" w:type="dxa"/>
          </w:tcPr>
          <w:p w14:paraId="22ED58F6"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1</w:t>
            </w:r>
          </w:p>
        </w:tc>
      </w:tr>
      <w:tr w:rsidR="0061758A" w:rsidRPr="00D65297" w14:paraId="08287186" w14:textId="77777777" w:rsidTr="00D84191">
        <w:tc>
          <w:tcPr>
            <w:tcW w:w="2263" w:type="dxa"/>
          </w:tcPr>
          <w:p w14:paraId="2A9501F4"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2</w:t>
            </w:r>
          </w:p>
        </w:tc>
        <w:tc>
          <w:tcPr>
            <w:tcW w:w="1701" w:type="dxa"/>
          </w:tcPr>
          <w:p w14:paraId="3178C6A8"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2</w:t>
            </w:r>
          </w:p>
        </w:tc>
        <w:tc>
          <w:tcPr>
            <w:tcW w:w="1701" w:type="dxa"/>
          </w:tcPr>
          <w:p w14:paraId="0169ECC8"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3</w:t>
            </w:r>
          </w:p>
        </w:tc>
        <w:tc>
          <w:tcPr>
            <w:tcW w:w="1701" w:type="dxa"/>
          </w:tcPr>
          <w:p w14:paraId="57AD6EA6"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1</w:t>
            </w:r>
          </w:p>
        </w:tc>
        <w:tc>
          <w:tcPr>
            <w:tcW w:w="1701" w:type="dxa"/>
          </w:tcPr>
          <w:p w14:paraId="337AC6C6"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0</w:t>
            </w:r>
          </w:p>
        </w:tc>
      </w:tr>
      <w:tr w:rsidR="0061758A" w:rsidRPr="00D65297" w14:paraId="0AC0E1DB" w14:textId="77777777" w:rsidTr="00D84191">
        <w:tc>
          <w:tcPr>
            <w:tcW w:w="2263" w:type="dxa"/>
          </w:tcPr>
          <w:p w14:paraId="1297E21F"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3</w:t>
            </w:r>
          </w:p>
        </w:tc>
        <w:tc>
          <w:tcPr>
            <w:tcW w:w="1701" w:type="dxa"/>
          </w:tcPr>
          <w:p w14:paraId="67CA7AD4"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3</w:t>
            </w:r>
          </w:p>
        </w:tc>
        <w:tc>
          <w:tcPr>
            <w:tcW w:w="1701" w:type="dxa"/>
          </w:tcPr>
          <w:p w14:paraId="5DD7005D"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1</w:t>
            </w:r>
          </w:p>
        </w:tc>
        <w:tc>
          <w:tcPr>
            <w:tcW w:w="1701" w:type="dxa"/>
          </w:tcPr>
          <w:p w14:paraId="1C35D876"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0</w:t>
            </w:r>
          </w:p>
        </w:tc>
        <w:tc>
          <w:tcPr>
            <w:tcW w:w="1701" w:type="dxa"/>
          </w:tcPr>
          <w:p w14:paraId="58BDF730"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2</w:t>
            </w:r>
          </w:p>
        </w:tc>
      </w:tr>
      <w:tr w:rsidR="0061758A" w:rsidRPr="00D65297" w14:paraId="5E774E05" w14:textId="77777777" w:rsidTr="00D84191">
        <w:tc>
          <w:tcPr>
            <w:tcW w:w="2263" w:type="dxa"/>
          </w:tcPr>
          <w:p w14:paraId="24A533E0"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1</w:t>
            </w:r>
          </w:p>
        </w:tc>
        <w:tc>
          <w:tcPr>
            <w:tcW w:w="1701" w:type="dxa"/>
          </w:tcPr>
          <w:p w14:paraId="70C3DD62"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1</w:t>
            </w:r>
          </w:p>
        </w:tc>
        <w:tc>
          <w:tcPr>
            <w:tcW w:w="1701" w:type="dxa"/>
          </w:tcPr>
          <w:p w14:paraId="2510DD9B"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0</w:t>
            </w:r>
          </w:p>
        </w:tc>
        <w:tc>
          <w:tcPr>
            <w:tcW w:w="1701" w:type="dxa"/>
          </w:tcPr>
          <w:p w14:paraId="13125775"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2</w:t>
            </w:r>
          </w:p>
        </w:tc>
        <w:tc>
          <w:tcPr>
            <w:tcW w:w="1701" w:type="dxa"/>
          </w:tcPr>
          <w:p w14:paraId="41B1D64E" w14:textId="77777777" w:rsidR="0061758A" w:rsidRPr="009C66A7" w:rsidRDefault="0061758A" w:rsidP="00724599">
            <w:pPr>
              <w:pStyle w:val="TAC"/>
              <w:spacing w:after="0"/>
              <w:rPr>
                <w:rFonts w:eastAsia="Batang"/>
                <w:color w:val="000000"/>
                <w:sz w:val="20"/>
                <w:lang w:val="en-GB"/>
              </w:rPr>
            </w:pPr>
            <w:r w:rsidRPr="009C66A7">
              <w:rPr>
                <w:rFonts w:eastAsia="Batang"/>
                <w:color w:val="000000"/>
                <w:sz w:val="20"/>
                <w:lang w:val="en-GB"/>
              </w:rPr>
              <w:t>3</w:t>
            </w:r>
          </w:p>
        </w:tc>
      </w:tr>
    </w:tbl>
    <w:p w14:paraId="6D267CC8" w14:textId="3D620310" w:rsidR="009C5B7B" w:rsidRDefault="009C5B7B" w:rsidP="00724599">
      <w:pPr>
        <w:pStyle w:val="BodyText"/>
        <w:keepNext/>
        <w:spacing w:before="160"/>
        <w:rPr>
          <w:rFonts w:cstheme="minorHAnsi"/>
          <w:b/>
          <w:bCs/>
        </w:rPr>
      </w:pPr>
      <w:r>
        <w:rPr>
          <w:rFonts w:cstheme="minorHAnsi"/>
          <w:b/>
          <w:bCs/>
        </w:rPr>
        <w:t>Observation</w:t>
      </w:r>
      <w:r w:rsidR="00E40E56">
        <w:rPr>
          <w:rFonts w:cstheme="minorHAnsi"/>
          <w:b/>
          <w:bCs/>
        </w:rPr>
        <w:t xml:space="preserve"> 13</w:t>
      </w:r>
      <w:r>
        <w:rPr>
          <w:rFonts w:cstheme="minorHAnsi"/>
          <w:b/>
          <w:bCs/>
        </w:rPr>
        <w:t>:</w:t>
      </w:r>
    </w:p>
    <w:p w14:paraId="788DF4AC" w14:textId="79D9EDF2" w:rsidR="009C5B7B" w:rsidRDefault="006B4FDC" w:rsidP="009C5B7B">
      <w:pPr>
        <w:pStyle w:val="Observation"/>
        <w:numPr>
          <w:ilvl w:val="0"/>
          <w:numId w:val="22"/>
        </w:numPr>
        <w:rPr>
          <w:b w:val="0"/>
          <w:bCs w:val="0"/>
        </w:rPr>
      </w:pPr>
      <w:bookmarkStart w:id="25" w:name="_Hlk68628033"/>
      <w:bookmarkStart w:id="26" w:name="_Hlk68269396"/>
      <w:r>
        <w:rPr>
          <w:b w:val="0"/>
          <w:bCs w:val="0"/>
        </w:rPr>
        <w:t>In Rel-15/16, the t</w:t>
      </w:r>
      <w:r w:rsidR="009C5B7B" w:rsidRPr="00532D1E">
        <w:rPr>
          <w:b w:val="0"/>
          <w:bCs w:val="0"/>
        </w:rPr>
        <w:t>ransmission occasion is the granularity of RV cycling.</w:t>
      </w:r>
    </w:p>
    <w:bookmarkEnd w:id="25"/>
    <w:p w14:paraId="3D912027" w14:textId="7E9D1068" w:rsidR="006F349E" w:rsidRPr="00EF6B68" w:rsidRDefault="006F349E" w:rsidP="006F349E">
      <w:pPr>
        <w:pStyle w:val="BodyText"/>
        <w:keepNext/>
        <w:rPr>
          <w:rFonts w:cstheme="minorHAnsi"/>
          <w:b/>
          <w:bCs/>
        </w:rPr>
      </w:pPr>
      <w:r w:rsidRPr="00EF6B68">
        <w:rPr>
          <w:rFonts w:cstheme="minorHAnsi"/>
          <w:b/>
          <w:bCs/>
        </w:rPr>
        <w:t>Proposal</w:t>
      </w:r>
      <w:r w:rsidR="00C2245C">
        <w:rPr>
          <w:rFonts w:cstheme="minorHAnsi"/>
          <w:b/>
          <w:bCs/>
        </w:rPr>
        <w:t xml:space="preserve"> 14</w:t>
      </w:r>
      <w:r w:rsidRPr="00EF6B68">
        <w:rPr>
          <w:rFonts w:cstheme="minorHAnsi"/>
          <w:b/>
          <w:bCs/>
        </w:rPr>
        <w:t>:</w:t>
      </w:r>
    </w:p>
    <w:p w14:paraId="30E0A5E0" w14:textId="388A5BB2" w:rsidR="003D0F82" w:rsidRDefault="003D0F82" w:rsidP="006F349E">
      <w:pPr>
        <w:pStyle w:val="BodyText"/>
        <w:numPr>
          <w:ilvl w:val="0"/>
          <w:numId w:val="22"/>
        </w:numPr>
      </w:pPr>
      <w:bookmarkStart w:id="27" w:name="_Hlk68628038"/>
      <w:bookmarkStart w:id="28" w:name="_Hlk68269508"/>
      <w:r>
        <w:t xml:space="preserve">Unless some strong benefit can be shown for more than one RV per </w:t>
      </w:r>
      <w:proofErr w:type="spellStart"/>
      <w:r>
        <w:t>TBoMS</w:t>
      </w:r>
      <w:proofErr w:type="spellEnd"/>
      <w:r>
        <w:t xml:space="preserve"> transmission, one RV is used across all slots of a </w:t>
      </w:r>
      <w:proofErr w:type="spellStart"/>
      <w:r>
        <w:t>TBoMS</w:t>
      </w:r>
      <w:proofErr w:type="spellEnd"/>
      <w:r>
        <w:t>.</w:t>
      </w:r>
    </w:p>
    <w:bookmarkEnd w:id="27"/>
    <w:bookmarkEnd w:id="26"/>
    <w:bookmarkEnd w:id="28"/>
    <w:p w14:paraId="19FD67B6" w14:textId="7FE46B46" w:rsidR="0061758A" w:rsidRDefault="0061758A" w:rsidP="0061758A">
      <w:pPr>
        <w:pStyle w:val="Heading3"/>
      </w:pPr>
      <w:r>
        <w:t>P</w:t>
      </w:r>
      <w:r w:rsidRPr="009C66A7">
        <w:t>ower control</w:t>
      </w:r>
    </w:p>
    <w:p w14:paraId="3FD017FB" w14:textId="72B51819" w:rsidR="00B32DE5" w:rsidRPr="00724599" w:rsidRDefault="00254202" w:rsidP="00B32DE5">
      <w:pPr>
        <w:rPr>
          <w:rFonts w:cstheme="minorHAnsi"/>
        </w:rPr>
      </w:pPr>
      <w:r>
        <w:rPr>
          <w:rFonts w:cstheme="minorHAnsi"/>
        </w:rPr>
        <w:t>In Rel-15/16, t</w:t>
      </w:r>
      <w:r w:rsidR="00B32DE5" w:rsidRPr="000348D4">
        <w:rPr>
          <w:rFonts w:cstheme="minorHAnsi"/>
        </w:rPr>
        <w:t>he</w:t>
      </w:r>
      <w:r w:rsidR="00B32DE5" w:rsidRPr="00724599">
        <w:rPr>
          <w:rFonts w:cstheme="minorHAnsi"/>
        </w:rPr>
        <w:t xml:space="preserve"> term “transmission occasion” is used in different aspects</w:t>
      </w:r>
      <w:r w:rsidR="00E95118" w:rsidRPr="00724599">
        <w:rPr>
          <w:rFonts w:cstheme="minorHAnsi"/>
        </w:rPr>
        <w:t xml:space="preserve"> independently</w:t>
      </w:r>
      <w:r w:rsidR="00B32DE5" w:rsidRPr="00724599">
        <w:rPr>
          <w:rFonts w:cstheme="minorHAnsi"/>
        </w:rPr>
        <w:t xml:space="preserve">, e.g. RV cycling and UL transmission power determination. </w:t>
      </w:r>
      <w:r>
        <w:rPr>
          <w:rFonts w:cstheme="minorHAnsi"/>
        </w:rPr>
        <w:t>It is</w:t>
      </w:r>
      <w:r w:rsidR="00B32DE5" w:rsidRPr="00724599">
        <w:rPr>
          <w:rFonts w:cstheme="minorHAnsi"/>
        </w:rPr>
        <w:t xml:space="preserve"> </w:t>
      </w:r>
      <w:r w:rsidR="0057373B" w:rsidRPr="00724599">
        <w:rPr>
          <w:rFonts w:cstheme="minorHAnsi"/>
        </w:rPr>
        <w:t xml:space="preserve">the same </w:t>
      </w:r>
      <w:r w:rsidR="00B32DE5" w:rsidRPr="00724599">
        <w:rPr>
          <w:rFonts w:cstheme="minorHAnsi"/>
        </w:rPr>
        <w:t xml:space="preserve">for </w:t>
      </w:r>
      <w:r>
        <w:rPr>
          <w:rFonts w:cstheme="minorHAnsi"/>
        </w:rPr>
        <w:t xml:space="preserve">the two aspects for </w:t>
      </w:r>
      <w:r w:rsidR="00B32DE5" w:rsidRPr="00724599">
        <w:rPr>
          <w:rFonts w:cstheme="minorHAnsi"/>
        </w:rPr>
        <w:t>one-slot TB</w:t>
      </w:r>
      <w:r w:rsidR="0057373B" w:rsidRPr="00724599">
        <w:rPr>
          <w:rFonts w:cstheme="minorHAnsi"/>
        </w:rPr>
        <w:t xml:space="preserve">, </w:t>
      </w:r>
      <w:r w:rsidR="00E95118" w:rsidRPr="00724599">
        <w:rPr>
          <w:rFonts w:cstheme="minorHAnsi"/>
        </w:rPr>
        <w:t>namely</w:t>
      </w:r>
      <w:r w:rsidR="0057373B" w:rsidRPr="00724599">
        <w:rPr>
          <w:rFonts w:cstheme="minorHAnsi"/>
        </w:rPr>
        <w:t xml:space="preserve"> the scheduled UL symbols in a slot</w:t>
      </w:r>
      <w:r w:rsidR="00B32DE5" w:rsidRPr="00724599">
        <w:rPr>
          <w:rFonts w:cstheme="minorHAnsi"/>
        </w:rPr>
        <w:t xml:space="preserve">, but </w:t>
      </w:r>
      <w:r w:rsidR="00C70439">
        <w:rPr>
          <w:rFonts w:cstheme="minorHAnsi" w:hint="eastAsia"/>
        </w:rPr>
        <w:t>it</w:t>
      </w:r>
      <w:r w:rsidR="00B32DE5" w:rsidRPr="00724599">
        <w:rPr>
          <w:rFonts w:cstheme="minorHAnsi"/>
        </w:rPr>
        <w:t xml:space="preserve"> can have different lengths </w:t>
      </w:r>
      <w:r>
        <w:rPr>
          <w:rFonts w:cstheme="minorHAnsi"/>
        </w:rPr>
        <w:t xml:space="preserve">in the two aspects </w:t>
      </w:r>
      <w:r w:rsidR="00B32DE5" w:rsidRPr="00724599">
        <w:rPr>
          <w:rFonts w:cstheme="minorHAnsi"/>
        </w:rPr>
        <w:t xml:space="preserve">for </w:t>
      </w:r>
      <w:proofErr w:type="spellStart"/>
      <w:r w:rsidR="00B32DE5" w:rsidRPr="00724599">
        <w:rPr>
          <w:rFonts w:cstheme="minorHAnsi"/>
        </w:rPr>
        <w:t>TBoMS</w:t>
      </w:r>
      <w:proofErr w:type="spellEnd"/>
      <w:r w:rsidR="00B32DE5" w:rsidRPr="00724599">
        <w:rPr>
          <w:rFonts w:cstheme="minorHAnsi"/>
        </w:rPr>
        <w:t>.</w:t>
      </w:r>
    </w:p>
    <w:p w14:paraId="3B6340FE" w14:textId="2DF05621" w:rsidR="00B32DE5" w:rsidRPr="00724599" w:rsidRDefault="00B32DE5" w:rsidP="00B32DE5">
      <w:pPr>
        <w:rPr>
          <w:rFonts w:cstheme="minorHAnsi"/>
          <w:b/>
          <w:bCs/>
        </w:rPr>
      </w:pPr>
      <w:r w:rsidRPr="000348D4">
        <w:rPr>
          <w:rFonts w:cstheme="minorHAnsi"/>
          <w:b/>
        </w:rPr>
        <w:t>Proposal</w:t>
      </w:r>
      <w:r w:rsidR="00C2245C">
        <w:rPr>
          <w:rFonts w:cstheme="minorHAnsi"/>
          <w:b/>
        </w:rPr>
        <w:t xml:space="preserve"> 15</w:t>
      </w:r>
      <w:r w:rsidRPr="000348D4">
        <w:rPr>
          <w:rFonts w:cstheme="minorHAnsi"/>
          <w:b/>
        </w:rPr>
        <w:t xml:space="preserve">: </w:t>
      </w:r>
    </w:p>
    <w:p w14:paraId="69C12E3B" w14:textId="35223D61" w:rsidR="00B32DE5" w:rsidRPr="00724599" w:rsidRDefault="00B32DE5" w:rsidP="00B32DE5">
      <w:pPr>
        <w:numPr>
          <w:ilvl w:val="0"/>
          <w:numId w:val="139"/>
        </w:numPr>
        <w:rPr>
          <w:rFonts w:cstheme="minorHAnsi"/>
          <w:kern w:val="2"/>
        </w:rPr>
      </w:pPr>
      <w:bookmarkStart w:id="29" w:name="_Hlk68269788"/>
      <w:r w:rsidRPr="000348D4">
        <w:rPr>
          <w:rFonts w:cstheme="minorHAnsi"/>
          <w:kern w:val="2"/>
        </w:rPr>
        <w:t xml:space="preserve">The </w:t>
      </w:r>
      <w:r w:rsidRPr="00724599">
        <w:rPr>
          <w:rFonts w:cstheme="minorHAnsi"/>
        </w:rPr>
        <w:t>transmission</w:t>
      </w:r>
      <w:r w:rsidRPr="00724599">
        <w:rPr>
          <w:rFonts w:cstheme="minorHAnsi"/>
          <w:kern w:val="2"/>
        </w:rPr>
        <w:t xml:space="preserve"> occasion </w:t>
      </w:r>
      <w:r w:rsidR="00170240">
        <w:rPr>
          <w:rFonts w:cstheme="minorHAnsi"/>
          <w:kern w:val="2"/>
        </w:rPr>
        <w:t xml:space="preserve">of </w:t>
      </w:r>
      <w:proofErr w:type="spellStart"/>
      <w:r w:rsidR="00170240">
        <w:rPr>
          <w:rFonts w:cstheme="minorHAnsi"/>
          <w:kern w:val="2"/>
        </w:rPr>
        <w:t>TBoMS</w:t>
      </w:r>
      <w:proofErr w:type="spellEnd"/>
      <w:r w:rsidR="00170240">
        <w:rPr>
          <w:rFonts w:cstheme="minorHAnsi"/>
          <w:kern w:val="2"/>
        </w:rPr>
        <w:t xml:space="preserve"> </w:t>
      </w:r>
      <w:r w:rsidRPr="00724599">
        <w:rPr>
          <w:rFonts w:cstheme="minorHAnsi"/>
          <w:kern w:val="2"/>
        </w:rPr>
        <w:t xml:space="preserve">for RV cycling and </w:t>
      </w:r>
      <w:r w:rsidRPr="00724599">
        <w:rPr>
          <w:rFonts w:cstheme="minorHAnsi"/>
        </w:rPr>
        <w:t xml:space="preserve">UL transmission power determination </w:t>
      </w:r>
      <w:r w:rsidRPr="00724599">
        <w:rPr>
          <w:rFonts w:cstheme="minorHAnsi"/>
          <w:kern w:val="2"/>
        </w:rPr>
        <w:t>can be different.</w:t>
      </w:r>
    </w:p>
    <w:bookmarkEnd w:id="29"/>
    <w:p w14:paraId="0B7F1122" w14:textId="3CF727BA" w:rsidR="004E56CA" w:rsidRPr="00E05082" w:rsidRDefault="004E56CA" w:rsidP="00724599">
      <w:pPr>
        <w:pStyle w:val="BodyText"/>
        <w:rPr>
          <w:szCs w:val="18"/>
        </w:rPr>
      </w:pPr>
      <w:r w:rsidRPr="004E56CA">
        <w:rPr>
          <w:szCs w:val="18"/>
        </w:rPr>
        <w:t xml:space="preserve">In NR Rel-15/16, UE determines PUSCH transmission power for each slot. A decision is needed on if transmission occasion of power determination for a </w:t>
      </w:r>
      <w:proofErr w:type="spellStart"/>
      <w:r w:rsidRPr="004E56CA">
        <w:rPr>
          <w:szCs w:val="18"/>
        </w:rPr>
        <w:t>TBoMS</w:t>
      </w:r>
      <w:proofErr w:type="spellEnd"/>
      <w:r w:rsidRPr="004E56CA">
        <w:rPr>
          <w:szCs w:val="18"/>
        </w:rPr>
        <w:t xml:space="preserve"> is one or all slots of a TB. If the transmission occasion is to reuse the allocated symbols in a slot, it is backward compatible and needs less standardization effort. </w:t>
      </w:r>
      <w:r w:rsidR="00BF7F2A">
        <w:rPr>
          <w:szCs w:val="18"/>
        </w:rPr>
        <w:t>One issue is how to calculate BPRE in each slot.</w:t>
      </w:r>
      <w:r w:rsidRPr="004E56CA">
        <w:rPr>
          <w:szCs w:val="18"/>
        </w:rPr>
        <w:t xml:space="preserve"> If Type-B like </w:t>
      </w:r>
      <w:proofErr w:type="spellStart"/>
      <w:r w:rsidRPr="004E56CA">
        <w:rPr>
          <w:szCs w:val="18"/>
        </w:rPr>
        <w:t>TBoMS</w:t>
      </w:r>
      <w:proofErr w:type="spellEnd"/>
      <w:r w:rsidRPr="004E56CA">
        <w:rPr>
          <w:szCs w:val="18"/>
        </w:rPr>
        <w:t xml:space="preserve"> is supported, it is </w:t>
      </w:r>
      <w:r w:rsidR="0080053F">
        <w:rPr>
          <w:szCs w:val="18"/>
        </w:rPr>
        <w:t>complex</w:t>
      </w:r>
      <w:r w:rsidRPr="004E56CA">
        <w:rPr>
          <w:szCs w:val="18"/>
        </w:rPr>
        <w:t xml:space="preserve"> for UE to calculate the number of information bits in each slot, except for an average BPRE calculat</w:t>
      </w:r>
      <w:r w:rsidR="00BF7F2A">
        <w:rPr>
          <w:szCs w:val="18"/>
        </w:rPr>
        <w:t>ed</w:t>
      </w:r>
      <w:r w:rsidRPr="004E56CA">
        <w:rPr>
          <w:szCs w:val="18"/>
        </w:rPr>
        <w:t xml:space="preserve"> across multiple slots. If the transmission occasion for </w:t>
      </w:r>
      <w:proofErr w:type="spellStart"/>
      <w:r w:rsidRPr="004E56CA">
        <w:rPr>
          <w:szCs w:val="18"/>
        </w:rPr>
        <w:t>TBoMS</w:t>
      </w:r>
      <w:proofErr w:type="spellEnd"/>
      <w:r w:rsidRPr="004E56CA">
        <w:rPr>
          <w:szCs w:val="18"/>
        </w:rPr>
        <w:t xml:space="preserve"> power determination is all slots of the TB, </w:t>
      </w:r>
      <w:r w:rsidR="00E02EF3">
        <w:rPr>
          <w:szCs w:val="18"/>
        </w:rPr>
        <w:t>a certain</w:t>
      </w:r>
      <w:r w:rsidR="009259D4">
        <w:rPr>
          <w:szCs w:val="18"/>
        </w:rPr>
        <w:t xml:space="preserve"> transmission power is </w:t>
      </w:r>
      <w:r w:rsidR="00E02EF3">
        <w:rPr>
          <w:szCs w:val="18"/>
        </w:rPr>
        <w:t>used</w:t>
      </w:r>
      <w:r w:rsidR="009259D4">
        <w:rPr>
          <w:szCs w:val="18"/>
        </w:rPr>
        <w:t xml:space="preserve"> across </w:t>
      </w:r>
      <w:r w:rsidR="00BF7F2A">
        <w:rPr>
          <w:szCs w:val="18"/>
        </w:rPr>
        <w:t xml:space="preserve">the </w:t>
      </w:r>
      <w:r w:rsidR="00E02EF3">
        <w:rPr>
          <w:szCs w:val="18"/>
        </w:rPr>
        <w:t xml:space="preserve">multi-slot </w:t>
      </w:r>
      <w:r w:rsidR="00BF7F2A">
        <w:rPr>
          <w:szCs w:val="18"/>
        </w:rPr>
        <w:t>transmission</w:t>
      </w:r>
      <w:r w:rsidR="009259D4">
        <w:rPr>
          <w:szCs w:val="18"/>
        </w:rPr>
        <w:t xml:space="preserve">. Possible issues include 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r w:rsidR="0080053F">
        <w:rPr>
          <w:szCs w:val="18"/>
        </w:rPr>
        <w:t xml:space="preserve"> </w:t>
      </w:r>
    </w:p>
    <w:p w14:paraId="4C32294C" w14:textId="78F45CEE" w:rsidR="0036190C" w:rsidRDefault="0036190C" w:rsidP="0036190C">
      <w:pPr>
        <w:pStyle w:val="BodyText"/>
        <w:keepNext/>
        <w:rPr>
          <w:rFonts w:cstheme="minorHAnsi"/>
          <w:b/>
          <w:bCs/>
        </w:rPr>
      </w:pPr>
      <w:r w:rsidRPr="00EF6B68">
        <w:rPr>
          <w:rFonts w:cstheme="minorHAnsi"/>
          <w:b/>
          <w:bCs/>
        </w:rPr>
        <w:lastRenderedPageBreak/>
        <w:t>Proposal</w:t>
      </w:r>
      <w:r w:rsidR="00C2245C">
        <w:rPr>
          <w:rFonts w:cstheme="minorHAnsi"/>
          <w:b/>
          <w:bCs/>
        </w:rPr>
        <w:t xml:space="preserve"> 16</w:t>
      </w:r>
      <w:r w:rsidRPr="00EF6B68">
        <w:rPr>
          <w:rFonts w:cstheme="minorHAnsi"/>
          <w:b/>
          <w:bCs/>
        </w:rPr>
        <w:t>:</w:t>
      </w:r>
    </w:p>
    <w:p w14:paraId="11D67BBA" w14:textId="460E83A1" w:rsidR="00D952BA" w:rsidRPr="003D0F82" w:rsidRDefault="000227B3">
      <w:pPr>
        <w:pStyle w:val="BodyText"/>
        <w:keepNext/>
        <w:numPr>
          <w:ilvl w:val="0"/>
          <w:numId w:val="115"/>
        </w:numPr>
      </w:pPr>
      <w:bookmarkStart w:id="30" w:name="_Hlk68270064"/>
      <w:bookmarkStart w:id="31" w:name="_Hlk68628276"/>
      <w:r>
        <w:rPr>
          <w:rFonts w:cstheme="minorHAnsi"/>
        </w:rPr>
        <w:t xml:space="preserve">Considering the standardization effort, </w:t>
      </w:r>
      <w:r w:rsidR="00064BAF">
        <w:rPr>
          <w:rFonts w:cstheme="minorHAnsi"/>
        </w:rPr>
        <w:t>a</w:t>
      </w:r>
      <w:r w:rsidR="00D952BA">
        <w:rPr>
          <w:rFonts w:cstheme="minorHAnsi"/>
        </w:rPr>
        <w:t xml:space="preserve"> </w:t>
      </w:r>
      <w:r w:rsidR="00D952BA" w:rsidRPr="00D952BA">
        <w:rPr>
          <w:rFonts w:cstheme="minorHAnsi"/>
        </w:rPr>
        <w:t xml:space="preserve">transmission occasion </w:t>
      </w:r>
      <w:r w:rsidR="00254202">
        <w:rPr>
          <w:rFonts w:cstheme="minorHAnsi"/>
        </w:rPr>
        <w:t>of one slot is preferred</w:t>
      </w:r>
      <w:r w:rsidR="00254202" w:rsidRPr="00D952BA">
        <w:rPr>
          <w:rFonts w:cstheme="minorHAnsi"/>
        </w:rPr>
        <w:t xml:space="preserve"> </w:t>
      </w:r>
      <w:r w:rsidR="00D952BA" w:rsidRPr="00D952BA">
        <w:rPr>
          <w:rFonts w:cstheme="minorHAnsi"/>
        </w:rPr>
        <w:t xml:space="preserve">for </w:t>
      </w:r>
      <w:proofErr w:type="spellStart"/>
      <w:r w:rsidR="00D952BA" w:rsidRPr="00D952BA">
        <w:rPr>
          <w:rFonts w:cstheme="minorHAnsi"/>
        </w:rPr>
        <w:t>TBoMS</w:t>
      </w:r>
      <w:proofErr w:type="spellEnd"/>
      <w:r w:rsidR="00D952BA" w:rsidRPr="00D952BA">
        <w:rPr>
          <w:rFonts w:cstheme="minorHAnsi"/>
        </w:rPr>
        <w:t xml:space="preserve"> transmission power determination</w:t>
      </w:r>
      <w:r w:rsidR="00D952BA">
        <w:rPr>
          <w:rFonts w:cstheme="minorHAnsi"/>
        </w:rPr>
        <w:t>.</w:t>
      </w:r>
    </w:p>
    <w:p w14:paraId="7EAF8116" w14:textId="04CF8C36" w:rsidR="003D0F82" w:rsidRPr="00832EF4" w:rsidRDefault="003D0F82" w:rsidP="00724599">
      <w:pPr>
        <w:pStyle w:val="BodyText"/>
        <w:keepNext/>
        <w:numPr>
          <w:ilvl w:val="1"/>
          <w:numId w:val="115"/>
        </w:numPr>
      </w:pPr>
      <w:r>
        <w:rPr>
          <w:rFonts w:cstheme="minorHAnsi"/>
        </w:rPr>
        <w:t xml:space="preserve">Further discuss whether the power is fixed or </w:t>
      </w:r>
      <w:r w:rsidR="003B5EC1">
        <w:rPr>
          <w:rFonts w:cstheme="minorHAnsi"/>
        </w:rPr>
        <w:t xml:space="preserve">how it can </w:t>
      </w:r>
      <w:r>
        <w:rPr>
          <w:rFonts w:cstheme="minorHAnsi"/>
        </w:rPr>
        <w:t>var</w:t>
      </w:r>
      <w:r w:rsidR="003B5EC1">
        <w:rPr>
          <w:rFonts w:cstheme="minorHAnsi"/>
        </w:rPr>
        <w:t>y</w:t>
      </w:r>
      <w:r>
        <w:rPr>
          <w:rFonts w:cstheme="minorHAnsi"/>
        </w:rPr>
        <w:t xml:space="preserve"> across slots of a </w:t>
      </w:r>
      <w:proofErr w:type="spellStart"/>
      <w:r>
        <w:rPr>
          <w:rFonts w:cstheme="minorHAnsi"/>
        </w:rPr>
        <w:t>TBoMS</w:t>
      </w:r>
      <w:proofErr w:type="spellEnd"/>
      <w:r>
        <w:rPr>
          <w:rFonts w:cstheme="minorHAnsi"/>
        </w:rPr>
        <w:t xml:space="preserve"> transmission</w:t>
      </w:r>
    </w:p>
    <w:bookmarkEnd w:id="30"/>
    <w:bookmarkEnd w:id="31"/>
    <w:p w14:paraId="29806844" w14:textId="340A5F6E" w:rsidR="0061758A" w:rsidRDefault="0061758A" w:rsidP="00724599">
      <w:pPr>
        <w:pStyle w:val="Heading3"/>
      </w:pPr>
      <w:r w:rsidRPr="00BC7CE8">
        <w:t xml:space="preserve">UCI multiplexing on </w:t>
      </w:r>
      <w:r w:rsidR="007B7C50" w:rsidRPr="009B1998">
        <w:t>multi-slot PUSCH</w:t>
      </w:r>
    </w:p>
    <w:p w14:paraId="41823130" w14:textId="35DC874A" w:rsidR="00950FAC" w:rsidRDefault="00D84191" w:rsidP="000B7429">
      <w:pPr>
        <w:pStyle w:val="BodyText"/>
        <w:rPr>
          <w:szCs w:val="18"/>
        </w:rPr>
      </w:pPr>
      <w:r w:rsidRPr="00D84191">
        <w:rPr>
          <w:rFonts w:cstheme="minorHAnsi"/>
        </w:rPr>
        <w:t xml:space="preserve">NR doesn't support simultaneous transmission of PUCCH and PUSCH from one UE. When UCI transmission overlaps in time with PUSCH, UCI is multiplexed on PUSCH if timeline check passes. </w:t>
      </w:r>
      <w:r w:rsidR="00012E2E">
        <w:rPr>
          <w:rFonts w:cstheme="minorHAnsi"/>
        </w:rPr>
        <w:t xml:space="preserve">The </w:t>
      </w:r>
      <w:r w:rsidR="00012E2E">
        <w:rPr>
          <w:rFonts w:cstheme="minorHAnsi" w:hint="eastAsia"/>
        </w:rPr>
        <w:t>transmission</w:t>
      </w:r>
      <w:r w:rsidR="00012E2E">
        <w:rPr>
          <w:rFonts w:cstheme="minorHAnsi"/>
        </w:rPr>
        <w:t xml:space="preserve"> of </w:t>
      </w:r>
      <w:r w:rsidR="00012E2E" w:rsidRPr="0065172B">
        <w:rPr>
          <w:szCs w:val="18"/>
        </w:rPr>
        <w:t>HARQ-ACK and CSI report</w:t>
      </w:r>
      <w:r w:rsidR="00012E2E">
        <w:rPr>
          <w:szCs w:val="18"/>
        </w:rPr>
        <w:t xml:space="preserve"> on PUCCH</w:t>
      </w:r>
      <w:r w:rsidR="00012E2E">
        <w:rPr>
          <w:rFonts w:cstheme="minorHAnsi"/>
        </w:rPr>
        <w:t xml:space="preserve"> may overlap with a</w:t>
      </w:r>
      <w:r w:rsidR="00EC5493">
        <w:rPr>
          <w:szCs w:val="18"/>
        </w:rPr>
        <w:t xml:space="preserve"> multi-slot TB</w:t>
      </w:r>
      <w:r w:rsidR="00EC5493" w:rsidRPr="0065172B">
        <w:rPr>
          <w:szCs w:val="18"/>
        </w:rPr>
        <w:t>.</w:t>
      </w:r>
      <w:r w:rsidR="00EC5493">
        <w:rPr>
          <w:szCs w:val="18"/>
        </w:rPr>
        <w:t xml:space="preserve"> However</w:t>
      </w:r>
      <w:r w:rsidR="002A17DC">
        <w:rPr>
          <w:szCs w:val="18"/>
        </w:rPr>
        <w:t>,</w:t>
      </w:r>
      <w:r w:rsidR="00EC5493">
        <w:rPr>
          <w:szCs w:val="18"/>
        </w:rPr>
        <w:t xml:space="preserve"> there </w:t>
      </w:r>
      <w:r w:rsidR="002A17DC">
        <w:rPr>
          <w:szCs w:val="18"/>
        </w:rPr>
        <w:t>is</w:t>
      </w:r>
      <w:r w:rsidR="00EC5493">
        <w:rPr>
          <w:szCs w:val="18"/>
        </w:rPr>
        <w:t xml:space="preserve"> </w:t>
      </w:r>
      <w:r w:rsidR="00012E2E">
        <w:rPr>
          <w:szCs w:val="18"/>
        </w:rPr>
        <w:t xml:space="preserve">a </w:t>
      </w:r>
      <w:r w:rsidR="00EC5493">
        <w:rPr>
          <w:szCs w:val="18"/>
        </w:rPr>
        <w:t xml:space="preserve">remarkable drawback of UCI multiplexing on </w:t>
      </w:r>
      <w:proofErr w:type="spellStart"/>
      <w:r w:rsidR="00EC5493">
        <w:rPr>
          <w:szCs w:val="18"/>
        </w:rPr>
        <w:t>TBoMS</w:t>
      </w:r>
      <w:proofErr w:type="spellEnd"/>
      <w:r w:rsidR="00012E2E">
        <w:rPr>
          <w:szCs w:val="18"/>
        </w:rPr>
        <w:t xml:space="preserve">. As </w:t>
      </w:r>
      <w:r w:rsidR="00012E2E" w:rsidRPr="00D7683A">
        <w:rPr>
          <w:rFonts w:cstheme="minorHAnsi"/>
        </w:rPr>
        <w:t>TB</w:t>
      </w:r>
      <w:r w:rsidR="00012E2E" w:rsidRPr="001410B2">
        <w:rPr>
          <w:rFonts w:cstheme="minorHAnsi"/>
        </w:rPr>
        <w:t xml:space="preserve"> </w:t>
      </w:r>
      <w:r w:rsidR="00012E2E">
        <w:rPr>
          <w:rFonts w:cstheme="minorHAnsi"/>
        </w:rPr>
        <w:t xml:space="preserve">transmission </w:t>
      </w:r>
      <w:r w:rsidR="00012E2E" w:rsidRPr="00D7683A">
        <w:rPr>
          <w:rFonts w:cstheme="minorHAnsi"/>
        </w:rPr>
        <w:t>over</w:t>
      </w:r>
      <w:r w:rsidR="00012E2E" w:rsidRPr="001410B2">
        <w:rPr>
          <w:rFonts w:cstheme="minorHAnsi"/>
        </w:rPr>
        <w:t xml:space="preserve"> multiple slots uti</w:t>
      </w:r>
      <w:r w:rsidR="00012E2E" w:rsidRPr="00D7683A">
        <w:rPr>
          <w:rFonts w:cstheme="minorHAnsi"/>
        </w:rPr>
        <w:t>lize</w:t>
      </w:r>
      <w:r w:rsidR="00012E2E">
        <w:rPr>
          <w:rFonts w:cstheme="minorHAnsi"/>
        </w:rPr>
        <w:t>s</w:t>
      </w:r>
      <w:r w:rsidR="00012E2E" w:rsidRPr="00D7683A">
        <w:rPr>
          <w:rFonts w:cstheme="minorHAnsi"/>
        </w:rPr>
        <w:t xml:space="preserve"> high power spectrum density by allocating small number of PRB</w:t>
      </w:r>
      <w:r w:rsidR="00012E2E">
        <w:rPr>
          <w:rFonts w:cstheme="minorHAnsi"/>
        </w:rPr>
        <w:t>s</w:t>
      </w:r>
      <w:r w:rsidR="00012E2E" w:rsidRPr="00D7683A">
        <w:rPr>
          <w:rFonts w:cstheme="minorHAnsi"/>
        </w:rPr>
        <w:t xml:space="preserve"> per slot</w:t>
      </w:r>
      <w:r w:rsidR="00012E2E">
        <w:rPr>
          <w:szCs w:val="18"/>
        </w:rPr>
        <w:t>, large</w:t>
      </w:r>
      <w:r w:rsidR="00EC5493">
        <w:rPr>
          <w:szCs w:val="18"/>
        </w:rPr>
        <w:t xml:space="preserve"> UCI size may leave limited resources for PUSCH data in a slot resulting in higher code rate for PUSCH. Thus</w:t>
      </w:r>
      <w:r w:rsidR="000B7AB3">
        <w:rPr>
          <w:szCs w:val="18"/>
        </w:rPr>
        <w:t>,</w:t>
      </w:r>
      <w:r w:rsidR="00EC5493">
        <w:rPr>
          <w:szCs w:val="18"/>
        </w:rPr>
        <w:t xml:space="preserve"> in addition to multiplexing UCI on one of the multiple slots of </w:t>
      </w:r>
      <w:proofErr w:type="spellStart"/>
      <w:r w:rsidR="00EC5493">
        <w:rPr>
          <w:szCs w:val="18"/>
        </w:rPr>
        <w:t>TBoMS</w:t>
      </w:r>
      <w:proofErr w:type="spellEnd"/>
      <w:r w:rsidR="00EC5493">
        <w:rPr>
          <w:szCs w:val="18"/>
        </w:rPr>
        <w:t>, some other solutions are worth considering, for example postponing UCI or PUSCH according to physical layer priority</w:t>
      </w:r>
      <w:r w:rsidR="00B71FD5">
        <w:rPr>
          <w:szCs w:val="18"/>
        </w:rPr>
        <w:t xml:space="preserve"> or</w:t>
      </w:r>
      <w:r w:rsidR="00EC5493">
        <w:rPr>
          <w:szCs w:val="18"/>
        </w:rPr>
        <w:t xml:space="preserve"> multiplexing UCI in more than one slots of the </w:t>
      </w:r>
      <w:proofErr w:type="spellStart"/>
      <w:r w:rsidR="00EC5493">
        <w:rPr>
          <w:szCs w:val="18"/>
        </w:rPr>
        <w:t>TBoMS</w:t>
      </w:r>
      <w:proofErr w:type="spellEnd"/>
      <w:r w:rsidR="00EC5493">
        <w:rPr>
          <w:szCs w:val="18"/>
        </w:rPr>
        <w:t>.</w:t>
      </w:r>
      <w:r w:rsidR="00012E2E">
        <w:rPr>
          <w:szCs w:val="18"/>
        </w:rPr>
        <w:t xml:space="preserve"> </w:t>
      </w:r>
      <w:r w:rsidR="00EC5493">
        <w:rPr>
          <w:rFonts w:cstheme="minorHAnsi"/>
        </w:rPr>
        <w:t xml:space="preserve">Another issue is </w:t>
      </w:r>
      <w:r w:rsidR="00EC5493">
        <w:rPr>
          <w:szCs w:val="18"/>
        </w:rPr>
        <w:t>if t</w:t>
      </w:r>
      <w:r w:rsidR="00EC5493" w:rsidRPr="002B3227">
        <w:rPr>
          <w:szCs w:val="18"/>
        </w:rPr>
        <w:t>here is no UL-SCH</w:t>
      </w:r>
      <w:r w:rsidR="00EC5493">
        <w:rPr>
          <w:szCs w:val="18"/>
        </w:rPr>
        <w:t xml:space="preserve"> </w:t>
      </w:r>
      <w:r w:rsidR="00EC5493">
        <w:rPr>
          <w:rFonts w:hint="eastAsia"/>
          <w:szCs w:val="18"/>
        </w:rPr>
        <w:t>for</w:t>
      </w:r>
      <w:r w:rsidR="00EC5493">
        <w:rPr>
          <w:szCs w:val="18"/>
        </w:rPr>
        <w:t xml:space="preserve"> multi-slot TB, how can UCI </w:t>
      </w:r>
      <w:r w:rsidR="00012E2E">
        <w:rPr>
          <w:szCs w:val="18"/>
        </w:rPr>
        <w:t xml:space="preserve">be </w:t>
      </w:r>
      <w:r w:rsidR="00EC5493">
        <w:rPr>
          <w:szCs w:val="18"/>
        </w:rPr>
        <w:t>multiplex</w:t>
      </w:r>
      <w:r w:rsidR="00012E2E">
        <w:rPr>
          <w:szCs w:val="18"/>
        </w:rPr>
        <w:t>ed</w:t>
      </w:r>
      <w:r w:rsidR="00EC5493">
        <w:rPr>
          <w:szCs w:val="18"/>
        </w:rPr>
        <w:t xml:space="preserve"> on PUSCH, either in one or multiple slots</w:t>
      </w:r>
      <w:r w:rsidR="00C70439">
        <w:rPr>
          <w:rFonts w:hint="eastAsia"/>
          <w:szCs w:val="18"/>
        </w:rPr>
        <w:t>.</w:t>
      </w:r>
    </w:p>
    <w:p w14:paraId="762D15F3" w14:textId="3D4BAAA0" w:rsidR="002A17DC" w:rsidRDefault="002A17DC" w:rsidP="002A17DC">
      <w:pPr>
        <w:pStyle w:val="BodyText"/>
        <w:keepNext/>
        <w:rPr>
          <w:rFonts w:cstheme="minorHAnsi"/>
          <w:b/>
          <w:bCs/>
        </w:rPr>
      </w:pPr>
      <w:r w:rsidRPr="00EF6B68">
        <w:rPr>
          <w:rFonts w:cstheme="minorHAnsi"/>
          <w:b/>
          <w:bCs/>
        </w:rPr>
        <w:t>Proposal</w:t>
      </w:r>
      <w:r w:rsidR="00C2245C">
        <w:rPr>
          <w:rFonts w:cstheme="minorHAnsi"/>
          <w:b/>
          <w:bCs/>
        </w:rPr>
        <w:t xml:space="preserve"> 17</w:t>
      </w:r>
      <w:r w:rsidRPr="00EF6B68">
        <w:rPr>
          <w:rFonts w:cstheme="minorHAnsi"/>
          <w:b/>
          <w:bCs/>
        </w:rPr>
        <w:t>:</w:t>
      </w:r>
    </w:p>
    <w:p w14:paraId="0F7427F2" w14:textId="7DF4EC16" w:rsidR="002A17DC" w:rsidRPr="00832EF4" w:rsidRDefault="002A17DC" w:rsidP="00724599">
      <w:pPr>
        <w:pStyle w:val="BodyText"/>
        <w:numPr>
          <w:ilvl w:val="0"/>
          <w:numId w:val="115"/>
        </w:numPr>
        <w:rPr>
          <w:rFonts w:cstheme="minorHAnsi"/>
        </w:rPr>
      </w:pPr>
      <w:bookmarkStart w:id="32" w:name="_Hlk68270091"/>
      <w:r w:rsidRPr="00832EF4">
        <w:rPr>
          <w:rFonts w:cstheme="minorHAnsi"/>
        </w:rPr>
        <w:t xml:space="preserve">RAN1 to </w:t>
      </w:r>
      <w:r w:rsidR="00012E2E" w:rsidRPr="00724599">
        <w:rPr>
          <w:rFonts w:cstheme="minorHAnsi"/>
        </w:rPr>
        <w:t xml:space="preserve">decide how to multiplex UCI on </w:t>
      </w:r>
      <w:proofErr w:type="spellStart"/>
      <w:r w:rsidR="00012E2E" w:rsidRPr="00724599">
        <w:rPr>
          <w:rFonts w:cstheme="minorHAnsi"/>
        </w:rPr>
        <w:t>TBoMS</w:t>
      </w:r>
      <w:proofErr w:type="spellEnd"/>
    </w:p>
    <w:bookmarkEnd w:id="32"/>
    <w:p w14:paraId="666058CD" w14:textId="5AA0A3C0" w:rsidR="00340DC9" w:rsidRPr="003073F2" w:rsidRDefault="00340DC9" w:rsidP="00340DC9">
      <w:pPr>
        <w:pStyle w:val="Heading2"/>
        <w:jc w:val="both"/>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724599">
      <w:pPr>
        <w:jc w:val="both"/>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260FADE7" w:rsidR="00340DC9" w:rsidRDefault="00340DC9" w:rsidP="00724599">
      <w:pPr>
        <w:pStyle w:val="Observation"/>
        <w:numPr>
          <w:ilvl w:val="0"/>
          <w:numId w:val="0"/>
        </w:numPr>
        <w:ind w:left="360" w:hanging="360"/>
        <w:jc w:val="both"/>
        <w:rPr>
          <w:b w:val="0"/>
          <w:bCs w:val="0"/>
        </w:rPr>
      </w:pPr>
      <w:r w:rsidRPr="003073F2">
        <w:t>Observation</w:t>
      </w:r>
      <w:r w:rsidR="00E40E56">
        <w:t xml:space="preserve"> 14</w:t>
      </w:r>
      <w:r>
        <w:rPr>
          <w:b w:val="0"/>
          <w:bCs w:val="0"/>
        </w:rPr>
        <w:t>:</w:t>
      </w:r>
    </w:p>
    <w:p w14:paraId="65E612E2" w14:textId="142F04D5" w:rsidR="00340DC9" w:rsidRPr="00091FE9" w:rsidRDefault="00340DC9" w:rsidP="00724599">
      <w:pPr>
        <w:pStyle w:val="Observation"/>
        <w:numPr>
          <w:ilvl w:val="0"/>
          <w:numId w:val="22"/>
        </w:numPr>
        <w:jc w:val="both"/>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r w:rsidR="00C07255">
        <w:rPr>
          <w:rFonts w:cstheme="minorHAnsi"/>
          <w:b w:val="0"/>
        </w:rPr>
        <w:t xml:space="preserve">low rate </w:t>
      </w:r>
      <w:r w:rsidRPr="003073F2">
        <w:rPr>
          <w:rFonts w:cstheme="minorHAnsi"/>
          <w:b w:val="0"/>
        </w:rPr>
        <w:t>data</w:t>
      </w:r>
      <w:r>
        <w:rPr>
          <w:rFonts w:cstheme="minorHAnsi"/>
          <w:b w:val="0"/>
        </w:rPr>
        <w:t xml:space="preserve">. </w:t>
      </w:r>
    </w:p>
    <w:p w14:paraId="466F6741" w14:textId="6AD92A4E" w:rsidR="00340DC9" w:rsidRPr="00724599" w:rsidRDefault="00D93AB8" w:rsidP="00724599">
      <w:pPr>
        <w:pStyle w:val="Heading3"/>
      </w:pPr>
      <w:r w:rsidRPr="00724599">
        <w:t xml:space="preserve">Performance between </w:t>
      </w:r>
      <w:proofErr w:type="spellStart"/>
      <w:r w:rsidRPr="00724599">
        <w:t>TBoMS</w:t>
      </w:r>
      <w:proofErr w:type="spellEnd"/>
      <w:r w:rsidRPr="00724599">
        <w:t xml:space="preserve"> and PUSCH repetition</w:t>
      </w:r>
      <w:r w:rsidR="00A606AC">
        <w:t xml:space="preserve"> </w:t>
      </w:r>
      <w:r w:rsidR="00832EF4">
        <w:t>T</w:t>
      </w:r>
      <w:r w:rsidR="00A606AC">
        <w:t>ype A</w:t>
      </w:r>
    </w:p>
    <w:p w14:paraId="2B14835E" w14:textId="091B96CA" w:rsidR="00A606AC" w:rsidRDefault="00883339" w:rsidP="00724599">
      <w:pPr>
        <w:jc w:val="both"/>
      </w:pPr>
      <w:r>
        <w:t xml:space="preserve">In this section, </w:t>
      </w:r>
      <w:r w:rsidR="00EB1C7F">
        <w:t xml:space="preserve">we </w:t>
      </w:r>
      <w:r w:rsidR="0014794E">
        <w:t>compar</w:t>
      </w:r>
      <w:r w:rsidR="00EB1C7F">
        <w:t>e</w:t>
      </w:r>
      <w:r w:rsidR="0014794E">
        <w:t xml:space="preserve"> </w:t>
      </w:r>
      <w:r>
        <w:t xml:space="preserve">the performance </w:t>
      </w:r>
      <w:r w:rsidR="00EB1C7F">
        <w:t>of</w:t>
      </w:r>
      <w:r>
        <w:t xml:space="preserve"> </w:t>
      </w:r>
      <w:proofErr w:type="spellStart"/>
      <w:r>
        <w:t>TBoMS</w:t>
      </w:r>
      <w:proofErr w:type="spellEnd"/>
      <w:r>
        <w:t xml:space="preserve"> and PUSCH repetition </w:t>
      </w:r>
      <w:r w:rsidR="00832EF4">
        <w:t>T</w:t>
      </w:r>
      <w:r>
        <w:t>ype A</w:t>
      </w:r>
      <w:r w:rsidR="001E5BE5">
        <w:t xml:space="preserve"> </w:t>
      </w:r>
      <w:r w:rsidR="00054F5F">
        <w:t>in scenarios of</w:t>
      </w:r>
      <w:r w:rsidR="001E5BE5">
        <w:t xml:space="preserve"> VoIP and 100kbps data rate</w:t>
      </w:r>
      <w:r w:rsidR="00103BCD">
        <w:t xml:space="preserve">. </w:t>
      </w:r>
      <w:r w:rsidR="00EB1C7F">
        <w:t>Three different configuration</w:t>
      </w:r>
      <w:r w:rsidR="00054F5F">
        <w:t>s</w:t>
      </w:r>
      <w:r w:rsidR="00EB1C7F">
        <w:t xml:space="preserve"> of PUSCH repetition are considered as baseline, as summarized in Table </w:t>
      </w:r>
      <w:r w:rsidR="00CC1708">
        <w:t>2</w:t>
      </w:r>
      <w:r w:rsidR="00EB1C7F">
        <w:t>.</w:t>
      </w:r>
      <w:r w:rsidR="002B1450">
        <w:t xml:space="preserve"> We try to keep similar TBS among different schemes.</w:t>
      </w:r>
    </w:p>
    <w:p w14:paraId="7755B9D5" w14:textId="027465EE" w:rsidR="00EB1C7F" w:rsidRDefault="00EB1C7F" w:rsidP="00724599">
      <w:pPr>
        <w:keepNext/>
        <w:spacing w:after="0" w:line="240" w:lineRule="auto"/>
        <w:jc w:val="center"/>
      </w:pPr>
      <w:r>
        <w:lastRenderedPageBreak/>
        <w:t xml:space="preserve">Table </w:t>
      </w:r>
      <w:r w:rsidR="00CC1708">
        <w:t>2</w:t>
      </w:r>
      <w:r w:rsidR="0040253E">
        <w:t>:</w:t>
      </w:r>
      <w:r>
        <w:t xml:space="preserve"> </w:t>
      </w:r>
      <w:r w:rsidR="00CC1708">
        <w:t>C</w:t>
      </w:r>
      <w:r>
        <w:t>onfiguration of PUSCH repetition</w:t>
      </w:r>
      <w:r w:rsidR="00CC1708" w:rsidRPr="00CC1708">
        <w:rPr>
          <w:rFonts w:ascii="Calibri" w:eastAsia="Times New Roman" w:hAnsi="Calibri" w:cs="Calibri"/>
          <w:color w:val="000000"/>
        </w:rPr>
        <w:t xml:space="preserve"> </w:t>
      </w:r>
      <w:r w:rsidR="00CC1708" w:rsidRPr="00B4347D">
        <w:rPr>
          <w:rFonts w:ascii="Calibri" w:eastAsia="Times New Roman" w:hAnsi="Calibri" w:cs="Calibri"/>
          <w:color w:val="000000"/>
        </w:rPr>
        <w:t xml:space="preserve">compared with </w:t>
      </w:r>
      <w:proofErr w:type="spellStart"/>
      <w:r w:rsidR="00CC1708" w:rsidRPr="00B4347D">
        <w:rPr>
          <w:rFonts w:ascii="Calibri" w:eastAsia="Times New Roman" w:hAnsi="Calibri" w:cs="Calibri"/>
          <w:color w:val="000000"/>
        </w:rPr>
        <w:t>TBoMS</w:t>
      </w:r>
      <w:proofErr w:type="spellEnd"/>
    </w:p>
    <w:tbl>
      <w:tblPr>
        <w:tblW w:w="9279" w:type="dxa"/>
        <w:tblLook w:val="04A0" w:firstRow="1" w:lastRow="0" w:firstColumn="1" w:lastColumn="0" w:noHBand="0" w:noVBand="1"/>
      </w:tblPr>
      <w:tblGrid>
        <w:gridCol w:w="2510"/>
        <w:gridCol w:w="2093"/>
        <w:gridCol w:w="812"/>
        <w:gridCol w:w="1932"/>
        <w:gridCol w:w="1932"/>
      </w:tblGrid>
      <w:tr w:rsidR="00B4347D" w:rsidRPr="00B4347D" w14:paraId="39150DA9" w14:textId="77777777" w:rsidTr="00724599">
        <w:trPr>
          <w:trHeight w:val="315"/>
        </w:trPr>
        <w:tc>
          <w:tcPr>
            <w:tcW w:w="25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1F54508"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PUSCH repetition</w:t>
            </w:r>
          </w:p>
        </w:tc>
        <w:tc>
          <w:tcPr>
            <w:tcW w:w="6769"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965FFD9"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 xml:space="preserve">Configuration of PUSCH repetition, compared with </w:t>
            </w:r>
            <w:proofErr w:type="spellStart"/>
            <w:r w:rsidRPr="00B4347D">
              <w:rPr>
                <w:rFonts w:ascii="Calibri" w:eastAsia="Times New Roman" w:hAnsi="Calibri" w:cs="Calibri"/>
                <w:color w:val="000000"/>
              </w:rPr>
              <w:t>TBoMS</w:t>
            </w:r>
            <w:proofErr w:type="spellEnd"/>
            <w:r w:rsidRPr="00B4347D">
              <w:rPr>
                <w:rFonts w:ascii="Calibri" w:eastAsia="Times New Roman" w:hAnsi="Calibri" w:cs="Calibri"/>
                <w:color w:val="000000"/>
              </w:rPr>
              <w:t xml:space="preserve"> (blue curve)</w:t>
            </w:r>
          </w:p>
        </w:tc>
      </w:tr>
      <w:tr w:rsidR="00B4347D" w:rsidRPr="00B4347D" w14:paraId="2EDC5B09" w14:textId="77777777" w:rsidTr="00724599">
        <w:trPr>
          <w:trHeight w:val="315"/>
        </w:trPr>
        <w:tc>
          <w:tcPr>
            <w:tcW w:w="2510" w:type="dxa"/>
            <w:vMerge/>
            <w:tcBorders>
              <w:top w:val="single" w:sz="8" w:space="0" w:color="auto"/>
              <w:left w:val="single" w:sz="8" w:space="0" w:color="auto"/>
              <w:bottom w:val="single" w:sz="8" w:space="0" w:color="000000"/>
              <w:right w:val="single" w:sz="8" w:space="0" w:color="auto"/>
            </w:tcBorders>
            <w:vAlign w:val="center"/>
            <w:hideMark/>
          </w:tcPr>
          <w:p w14:paraId="77B9E076" w14:textId="77777777" w:rsidR="00B4347D" w:rsidRPr="00B4347D" w:rsidRDefault="00B4347D" w:rsidP="00724599">
            <w:pPr>
              <w:keepNext/>
              <w:spacing w:after="0" w:line="240" w:lineRule="auto"/>
              <w:rPr>
                <w:rFonts w:ascii="Calibri" w:eastAsia="Times New Roman" w:hAnsi="Calibri" w:cs="Calibri"/>
                <w:color w:val="000000"/>
              </w:rPr>
            </w:pPr>
          </w:p>
        </w:tc>
        <w:tc>
          <w:tcPr>
            <w:tcW w:w="2093" w:type="dxa"/>
            <w:tcBorders>
              <w:top w:val="nil"/>
              <w:left w:val="nil"/>
              <w:bottom w:val="single" w:sz="8" w:space="0" w:color="auto"/>
              <w:right w:val="single" w:sz="8" w:space="0" w:color="auto"/>
            </w:tcBorders>
            <w:shd w:val="clear" w:color="auto" w:fill="auto"/>
            <w:noWrap/>
            <w:vAlign w:val="center"/>
            <w:hideMark/>
          </w:tcPr>
          <w:p w14:paraId="30E5076E"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number of PRBs per slot</w:t>
            </w:r>
          </w:p>
        </w:tc>
        <w:tc>
          <w:tcPr>
            <w:tcW w:w="812" w:type="dxa"/>
            <w:tcBorders>
              <w:top w:val="nil"/>
              <w:left w:val="nil"/>
              <w:bottom w:val="single" w:sz="8" w:space="0" w:color="auto"/>
              <w:right w:val="single" w:sz="8" w:space="0" w:color="auto"/>
            </w:tcBorders>
            <w:shd w:val="clear" w:color="auto" w:fill="auto"/>
            <w:noWrap/>
            <w:vAlign w:val="center"/>
            <w:hideMark/>
          </w:tcPr>
          <w:p w14:paraId="5D5AC47A"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TBS</w:t>
            </w:r>
          </w:p>
        </w:tc>
        <w:tc>
          <w:tcPr>
            <w:tcW w:w="1932" w:type="dxa"/>
            <w:tcBorders>
              <w:top w:val="nil"/>
              <w:left w:val="nil"/>
              <w:bottom w:val="single" w:sz="8" w:space="0" w:color="auto"/>
              <w:right w:val="single" w:sz="8" w:space="0" w:color="auto"/>
            </w:tcBorders>
            <w:shd w:val="clear" w:color="auto" w:fill="auto"/>
            <w:noWrap/>
            <w:vAlign w:val="center"/>
            <w:hideMark/>
          </w:tcPr>
          <w:p w14:paraId="7E305B07"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MCS</w:t>
            </w:r>
          </w:p>
        </w:tc>
        <w:tc>
          <w:tcPr>
            <w:tcW w:w="1932" w:type="dxa"/>
            <w:tcBorders>
              <w:top w:val="nil"/>
              <w:left w:val="nil"/>
              <w:bottom w:val="single" w:sz="8" w:space="0" w:color="auto"/>
              <w:right w:val="single" w:sz="8" w:space="0" w:color="auto"/>
            </w:tcBorders>
            <w:shd w:val="clear" w:color="auto" w:fill="auto"/>
            <w:noWrap/>
            <w:vAlign w:val="center"/>
            <w:hideMark/>
          </w:tcPr>
          <w:p w14:paraId="20210C2A"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coding rate</w:t>
            </w:r>
          </w:p>
        </w:tc>
      </w:tr>
      <w:tr w:rsidR="00B4347D" w:rsidRPr="00B4347D" w14:paraId="290FA560" w14:textId="77777777" w:rsidTr="00724599">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569D2F73"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Baseline 1 (red curve)</w:t>
            </w:r>
          </w:p>
        </w:tc>
        <w:tc>
          <w:tcPr>
            <w:tcW w:w="2093" w:type="dxa"/>
            <w:tcBorders>
              <w:top w:val="nil"/>
              <w:left w:val="nil"/>
              <w:bottom w:val="single" w:sz="8" w:space="0" w:color="auto"/>
              <w:right w:val="single" w:sz="8" w:space="0" w:color="auto"/>
            </w:tcBorders>
            <w:shd w:val="clear" w:color="auto" w:fill="auto"/>
            <w:noWrap/>
            <w:vAlign w:val="center"/>
            <w:hideMark/>
          </w:tcPr>
          <w:p w14:paraId="67323E0B"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the same</w:t>
            </w:r>
          </w:p>
        </w:tc>
        <w:tc>
          <w:tcPr>
            <w:tcW w:w="812" w:type="dxa"/>
            <w:tcBorders>
              <w:top w:val="nil"/>
              <w:left w:val="nil"/>
              <w:bottom w:val="single" w:sz="8" w:space="0" w:color="auto"/>
              <w:right w:val="single" w:sz="8" w:space="0" w:color="auto"/>
            </w:tcBorders>
            <w:shd w:val="clear" w:color="auto" w:fill="auto"/>
            <w:noWrap/>
            <w:vAlign w:val="center"/>
            <w:hideMark/>
          </w:tcPr>
          <w:p w14:paraId="0D832216"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7ABF63A8"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 xml:space="preserve">higher than </w:t>
            </w:r>
            <w:proofErr w:type="spellStart"/>
            <w:r w:rsidRPr="00B4347D">
              <w:rPr>
                <w:rFonts w:ascii="Calibri" w:eastAsia="Times New Roman" w:hAnsi="Calibri" w:cs="Calibri"/>
                <w:color w:val="000000"/>
              </w:rPr>
              <w:t>TBoMS</w:t>
            </w:r>
            <w:proofErr w:type="spellEnd"/>
          </w:p>
        </w:tc>
        <w:tc>
          <w:tcPr>
            <w:tcW w:w="1932" w:type="dxa"/>
            <w:tcBorders>
              <w:top w:val="nil"/>
              <w:left w:val="nil"/>
              <w:bottom w:val="single" w:sz="8" w:space="0" w:color="auto"/>
              <w:right w:val="single" w:sz="8" w:space="0" w:color="auto"/>
            </w:tcBorders>
            <w:shd w:val="clear" w:color="auto" w:fill="auto"/>
            <w:noWrap/>
            <w:vAlign w:val="center"/>
            <w:hideMark/>
          </w:tcPr>
          <w:p w14:paraId="0EC09E9F" w14:textId="568E1B41" w:rsid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 xml:space="preserve">higher than </w:t>
            </w:r>
            <w:proofErr w:type="spellStart"/>
            <w:r w:rsidRPr="00B4347D">
              <w:rPr>
                <w:rFonts w:ascii="Calibri" w:eastAsia="Times New Roman" w:hAnsi="Calibri" w:cs="Calibri"/>
                <w:color w:val="000000"/>
              </w:rPr>
              <w:t>TBoMS</w:t>
            </w:r>
            <w:proofErr w:type="spellEnd"/>
            <w:r w:rsidR="002B1450">
              <w:rPr>
                <w:rFonts w:ascii="Calibri" w:eastAsia="Times New Roman" w:hAnsi="Calibri" w:cs="Calibri"/>
                <w:color w:val="000000"/>
              </w:rPr>
              <w:t xml:space="preserve"> for </w:t>
            </w:r>
            <w:proofErr w:type="gramStart"/>
            <w:r w:rsidR="002B1450">
              <w:rPr>
                <w:rFonts w:ascii="Calibri" w:eastAsia="Times New Roman" w:hAnsi="Calibri" w:cs="Calibri"/>
                <w:color w:val="000000"/>
              </w:rPr>
              <w:t>VoIP;</w:t>
            </w:r>
            <w:proofErr w:type="gramEnd"/>
          </w:p>
          <w:p w14:paraId="1B5F10AE" w14:textId="387E0B8E" w:rsidR="002B1450" w:rsidRPr="00B4347D" w:rsidRDefault="002B1450" w:rsidP="00724599">
            <w:pPr>
              <w:keepNext/>
              <w:spacing w:after="0" w:line="240" w:lineRule="auto"/>
              <w:jc w:val="center"/>
              <w:rPr>
                <w:rFonts w:ascii="Calibri" w:eastAsia="Times New Roman" w:hAnsi="Calibri" w:cs="Calibri"/>
                <w:color w:val="000000"/>
              </w:rPr>
            </w:pPr>
            <w:r>
              <w:rPr>
                <w:rFonts w:ascii="Calibri" w:eastAsia="Times New Roman" w:hAnsi="Calibri" w:cs="Calibri"/>
                <w:color w:val="000000"/>
              </w:rPr>
              <w:t>similar for low data rate</w:t>
            </w:r>
          </w:p>
        </w:tc>
      </w:tr>
      <w:tr w:rsidR="00B4347D" w:rsidRPr="00B4347D" w14:paraId="1E1ADDB6" w14:textId="77777777" w:rsidTr="00724599">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58481643"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Baseline 2 (green curve)</w:t>
            </w:r>
          </w:p>
        </w:tc>
        <w:tc>
          <w:tcPr>
            <w:tcW w:w="2093" w:type="dxa"/>
            <w:tcBorders>
              <w:top w:val="nil"/>
              <w:left w:val="nil"/>
              <w:bottom w:val="single" w:sz="8" w:space="0" w:color="auto"/>
              <w:right w:val="single" w:sz="8" w:space="0" w:color="auto"/>
            </w:tcBorders>
            <w:shd w:val="clear" w:color="auto" w:fill="auto"/>
            <w:noWrap/>
            <w:vAlign w:val="center"/>
            <w:hideMark/>
          </w:tcPr>
          <w:p w14:paraId="608ADFA1"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 xml:space="preserve">more than </w:t>
            </w:r>
            <w:proofErr w:type="spellStart"/>
            <w:r w:rsidRPr="00B4347D">
              <w:rPr>
                <w:rFonts w:ascii="Calibri" w:eastAsia="Times New Roman" w:hAnsi="Calibri" w:cs="Calibri"/>
                <w:color w:val="000000"/>
              </w:rPr>
              <w:t>TBoMS</w:t>
            </w:r>
            <w:proofErr w:type="spellEnd"/>
            <w:r w:rsidRPr="00B4347D">
              <w:rPr>
                <w:rFonts w:ascii="Calibri" w:eastAsia="Times New Roman" w:hAnsi="Calibri" w:cs="Calibri"/>
                <w:color w:val="000000"/>
              </w:rPr>
              <w:t>*</w:t>
            </w:r>
          </w:p>
        </w:tc>
        <w:tc>
          <w:tcPr>
            <w:tcW w:w="812" w:type="dxa"/>
            <w:tcBorders>
              <w:top w:val="nil"/>
              <w:left w:val="nil"/>
              <w:bottom w:val="single" w:sz="8" w:space="0" w:color="auto"/>
              <w:right w:val="single" w:sz="8" w:space="0" w:color="auto"/>
            </w:tcBorders>
            <w:shd w:val="clear" w:color="auto" w:fill="auto"/>
            <w:noWrap/>
            <w:vAlign w:val="center"/>
            <w:hideMark/>
          </w:tcPr>
          <w:p w14:paraId="4AB214C8"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2CD408B6"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the same</w:t>
            </w:r>
          </w:p>
        </w:tc>
        <w:tc>
          <w:tcPr>
            <w:tcW w:w="1932" w:type="dxa"/>
            <w:tcBorders>
              <w:top w:val="nil"/>
              <w:left w:val="nil"/>
              <w:bottom w:val="single" w:sz="8" w:space="0" w:color="auto"/>
              <w:right w:val="single" w:sz="8" w:space="0" w:color="auto"/>
            </w:tcBorders>
            <w:shd w:val="clear" w:color="auto" w:fill="auto"/>
            <w:noWrap/>
            <w:vAlign w:val="center"/>
            <w:hideMark/>
          </w:tcPr>
          <w:p w14:paraId="5D5EEF9A"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the same</w:t>
            </w:r>
          </w:p>
        </w:tc>
      </w:tr>
      <w:tr w:rsidR="00B4347D" w:rsidRPr="00B4347D" w14:paraId="42C9E77F" w14:textId="77777777" w:rsidTr="00724599">
        <w:trPr>
          <w:trHeight w:val="315"/>
        </w:trPr>
        <w:tc>
          <w:tcPr>
            <w:tcW w:w="2510" w:type="dxa"/>
            <w:tcBorders>
              <w:top w:val="nil"/>
              <w:left w:val="single" w:sz="8" w:space="0" w:color="auto"/>
              <w:bottom w:val="single" w:sz="8" w:space="0" w:color="auto"/>
              <w:right w:val="single" w:sz="8" w:space="0" w:color="auto"/>
            </w:tcBorders>
            <w:shd w:val="clear" w:color="auto" w:fill="auto"/>
            <w:noWrap/>
            <w:vAlign w:val="center"/>
            <w:hideMark/>
          </w:tcPr>
          <w:p w14:paraId="07B83EC6"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Baseline 3 (black curve)</w:t>
            </w:r>
          </w:p>
        </w:tc>
        <w:tc>
          <w:tcPr>
            <w:tcW w:w="2093" w:type="dxa"/>
            <w:tcBorders>
              <w:top w:val="nil"/>
              <w:left w:val="nil"/>
              <w:bottom w:val="single" w:sz="8" w:space="0" w:color="auto"/>
              <w:right w:val="single" w:sz="8" w:space="0" w:color="auto"/>
            </w:tcBorders>
            <w:shd w:val="clear" w:color="auto" w:fill="auto"/>
            <w:noWrap/>
            <w:vAlign w:val="center"/>
            <w:hideMark/>
          </w:tcPr>
          <w:p w14:paraId="424CF97D"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the same</w:t>
            </w:r>
          </w:p>
        </w:tc>
        <w:tc>
          <w:tcPr>
            <w:tcW w:w="812" w:type="dxa"/>
            <w:tcBorders>
              <w:top w:val="nil"/>
              <w:left w:val="nil"/>
              <w:bottom w:val="single" w:sz="8" w:space="0" w:color="auto"/>
              <w:right w:val="single" w:sz="8" w:space="0" w:color="auto"/>
            </w:tcBorders>
            <w:shd w:val="clear" w:color="auto" w:fill="auto"/>
            <w:noWrap/>
            <w:vAlign w:val="center"/>
            <w:hideMark/>
          </w:tcPr>
          <w:p w14:paraId="1E0BF5CC"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similar</w:t>
            </w:r>
          </w:p>
        </w:tc>
        <w:tc>
          <w:tcPr>
            <w:tcW w:w="1932" w:type="dxa"/>
            <w:tcBorders>
              <w:top w:val="nil"/>
              <w:left w:val="nil"/>
              <w:bottom w:val="single" w:sz="8" w:space="0" w:color="auto"/>
              <w:right w:val="single" w:sz="8" w:space="0" w:color="auto"/>
            </w:tcBorders>
            <w:shd w:val="clear" w:color="auto" w:fill="auto"/>
            <w:noWrap/>
            <w:vAlign w:val="center"/>
            <w:hideMark/>
          </w:tcPr>
          <w:p w14:paraId="4BE14E3A"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the same</w:t>
            </w:r>
          </w:p>
        </w:tc>
        <w:tc>
          <w:tcPr>
            <w:tcW w:w="1932" w:type="dxa"/>
            <w:tcBorders>
              <w:top w:val="nil"/>
              <w:left w:val="nil"/>
              <w:bottom w:val="single" w:sz="8" w:space="0" w:color="auto"/>
              <w:right w:val="single" w:sz="8" w:space="0" w:color="auto"/>
            </w:tcBorders>
            <w:shd w:val="clear" w:color="auto" w:fill="auto"/>
            <w:noWrap/>
            <w:vAlign w:val="center"/>
            <w:hideMark/>
          </w:tcPr>
          <w:p w14:paraId="1D82ECFA" w14:textId="77777777" w:rsidR="00B4347D" w:rsidRPr="00B4347D" w:rsidRDefault="00B4347D" w:rsidP="00724599">
            <w:pPr>
              <w:keepNext/>
              <w:spacing w:after="0" w:line="240" w:lineRule="auto"/>
              <w:jc w:val="center"/>
              <w:rPr>
                <w:rFonts w:ascii="Calibri" w:eastAsia="Times New Roman" w:hAnsi="Calibri" w:cs="Calibri"/>
                <w:color w:val="000000"/>
              </w:rPr>
            </w:pPr>
            <w:r w:rsidRPr="00B4347D">
              <w:rPr>
                <w:rFonts w:ascii="Calibri" w:eastAsia="Times New Roman" w:hAnsi="Calibri" w:cs="Calibri"/>
                <w:color w:val="000000"/>
              </w:rPr>
              <w:t xml:space="preserve">higher than </w:t>
            </w:r>
            <w:proofErr w:type="spellStart"/>
            <w:r w:rsidRPr="00B4347D">
              <w:rPr>
                <w:rFonts w:ascii="Calibri" w:eastAsia="Times New Roman" w:hAnsi="Calibri" w:cs="Calibri"/>
                <w:color w:val="000000"/>
              </w:rPr>
              <w:t>TBoMS</w:t>
            </w:r>
            <w:proofErr w:type="spellEnd"/>
          </w:p>
        </w:tc>
      </w:tr>
    </w:tbl>
    <w:p w14:paraId="3E8D9A83" w14:textId="268370B7" w:rsidR="00C626E7" w:rsidRDefault="00EB1C7F" w:rsidP="00340DC9">
      <w:r>
        <w:t xml:space="preserve">*Note: UE transmission power in one slot is the same for </w:t>
      </w:r>
      <w:proofErr w:type="spellStart"/>
      <w:r>
        <w:t>TBoMS</w:t>
      </w:r>
      <w:proofErr w:type="spellEnd"/>
      <w:r>
        <w:t xml:space="preserve"> and PUSCH repetition.</w:t>
      </w:r>
    </w:p>
    <w:p w14:paraId="3F044946" w14:textId="1146D48D" w:rsidR="00A606AC" w:rsidRPr="00AA1576" w:rsidRDefault="001E5BE5" w:rsidP="00724599">
      <w:pPr>
        <w:jc w:val="both"/>
      </w:pPr>
      <w:r>
        <w:t>F</w:t>
      </w:r>
      <w:r w:rsidR="00A606AC">
        <w:t>igure 5</w:t>
      </w:r>
      <w:r>
        <w:t xml:space="preserve"> shows the performance between </w:t>
      </w:r>
      <w:proofErr w:type="spellStart"/>
      <w:r>
        <w:t>TBoMS</w:t>
      </w:r>
      <w:proofErr w:type="spellEnd"/>
      <w:r>
        <w:t xml:space="preserve"> and PUSCH repetition baseline 1 and baseline 2 for VoIP scenario </w:t>
      </w:r>
      <w:r w:rsidR="00513FD4">
        <w:t>in</w:t>
      </w:r>
      <w:r>
        <w:t xml:space="preserve"> </w:t>
      </w:r>
      <w:r w:rsidR="00513FD4">
        <w:t xml:space="preserve">FDD </w:t>
      </w:r>
      <w:r>
        <w:t>700MHz.</w:t>
      </w:r>
      <w:r w:rsidR="00717A61">
        <w:t xml:space="preserve"> </w:t>
      </w:r>
      <w:proofErr w:type="spellStart"/>
      <w:r w:rsidR="00B4347D">
        <w:t>TBoMS</w:t>
      </w:r>
      <w:proofErr w:type="spellEnd"/>
      <w:r w:rsidR="00B4347D">
        <w:t xml:space="preserve"> and PUSCH repetition baseline 1 use 1 PRB across 8 slots. </w:t>
      </w:r>
      <w:r w:rsidR="00717A61">
        <w:t>1.5dB gain can be observed</w:t>
      </w:r>
      <w:r w:rsidR="00B4347D">
        <w:t xml:space="preserve"> from </w:t>
      </w:r>
      <w:proofErr w:type="spellStart"/>
      <w:r w:rsidR="00B4347D">
        <w:t>TBoMS</w:t>
      </w:r>
      <w:proofErr w:type="spellEnd"/>
      <w:r w:rsidR="00CC1708">
        <w:t>, which uses lower modulation order</w:t>
      </w:r>
      <w:r w:rsidR="00B4347D">
        <w:t xml:space="preserve">. </w:t>
      </w:r>
      <w:r w:rsidR="00717A61">
        <w:t>But</w:t>
      </w:r>
      <w:r w:rsidR="00B4347D">
        <w:t xml:space="preserve"> if the number of PRBs in a slot is increased to 4 for PUSCH repetition baseline 2, </w:t>
      </w:r>
      <w:proofErr w:type="spellStart"/>
      <w:r w:rsidR="00B4347D">
        <w:t>TBoMS</w:t>
      </w:r>
      <w:proofErr w:type="spellEnd"/>
      <w:r w:rsidR="00B4347D">
        <w:t xml:space="preserve"> shows no gain</w:t>
      </w:r>
      <w:r w:rsidR="00B46367">
        <w:t xml:space="preserve">. </w:t>
      </w:r>
    </w:p>
    <w:p w14:paraId="20B7E1B5" w14:textId="7EF4E6FC" w:rsidR="0072612E" w:rsidRPr="000B2F1B" w:rsidRDefault="00E47C76" w:rsidP="00724599">
      <w:pPr>
        <w:pStyle w:val="ListParagraph"/>
        <w:spacing w:after="0"/>
        <w:ind w:left="0"/>
        <w:jc w:val="center"/>
        <w:rPr>
          <w:rFonts w:eastAsia="MS Mincho"/>
          <w:highlight w:val="yellow"/>
        </w:rPr>
      </w:pPr>
      <w:r>
        <w:rPr>
          <w:rFonts w:eastAsia="MS Mincho"/>
          <w:noProof/>
        </w:rPr>
        <w:drawing>
          <wp:inline distT="0" distB="0" distL="0" distR="0" wp14:anchorId="5A6CBFB4" wp14:editId="547AFFA8">
            <wp:extent cx="3373200" cy="2530800"/>
            <wp:effectExtent l="0" t="0" r="0" b="3175"/>
            <wp:docPr id="12" name="图片 1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10;&#10;描述已自动生成"/>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373200" cy="2530800"/>
                    </a:xfrm>
                    <a:prstGeom prst="rect">
                      <a:avLst/>
                    </a:prstGeom>
                  </pic:spPr>
                </pic:pic>
              </a:graphicData>
            </a:graphic>
          </wp:inline>
        </w:drawing>
      </w:r>
    </w:p>
    <w:p w14:paraId="3BCA9C5E" w14:textId="3EC4950C" w:rsidR="002E226E" w:rsidRPr="00724599" w:rsidRDefault="00A320E2" w:rsidP="00384077">
      <w:pPr>
        <w:pStyle w:val="ListParagraph"/>
        <w:spacing w:after="0"/>
        <w:ind w:left="0"/>
        <w:jc w:val="center"/>
        <w:rPr>
          <w:rFonts w:eastAsiaTheme="minorEastAsia"/>
          <w:lang w:eastAsia="zh-CN"/>
        </w:rPr>
      </w:pPr>
      <w:r w:rsidRPr="00724599">
        <w:rPr>
          <w:rFonts w:asciiTheme="minorHAnsi" w:hAnsiTheme="minorHAnsi" w:cstheme="minorHAnsi"/>
        </w:rPr>
        <w:t>Fig</w:t>
      </w:r>
      <w:r w:rsidR="00EB1C7F">
        <w:rPr>
          <w:rFonts w:asciiTheme="minorHAnsi" w:hAnsiTheme="minorHAnsi" w:cstheme="minorHAnsi"/>
        </w:rPr>
        <w:t xml:space="preserve">ure </w:t>
      </w:r>
      <w:r w:rsidR="00D93AB8" w:rsidRPr="00724599">
        <w:rPr>
          <w:rFonts w:asciiTheme="minorHAnsi" w:hAnsiTheme="minorHAnsi" w:cstheme="minorHAnsi"/>
        </w:rPr>
        <w:t>5</w:t>
      </w:r>
      <w:r w:rsidRPr="00724599">
        <w:rPr>
          <w:rFonts w:asciiTheme="minorHAnsi" w:hAnsiTheme="minorHAnsi" w:cstheme="minorHAnsi"/>
        </w:rPr>
        <w:t xml:space="preserve">: Initial BLER for VoIP </w:t>
      </w:r>
      <w:r w:rsidR="002B1450" w:rsidRPr="00ED03A7">
        <w:rPr>
          <w:rFonts w:asciiTheme="minorHAnsi" w:hAnsiTheme="minorHAnsi" w:cstheme="minorHAnsi"/>
        </w:rPr>
        <w:t>of</w:t>
      </w:r>
      <w:r w:rsidRPr="00724599">
        <w:rPr>
          <w:rFonts w:asciiTheme="minorHAnsi" w:hAnsiTheme="minorHAnsi" w:cstheme="minorHAnsi"/>
        </w:rPr>
        <w:t xml:space="preserve"> </w:t>
      </w:r>
      <w:proofErr w:type="spellStart"/>
      <w:r w:rsidRPr="00724599">
        <w:rPr>
          <w:rFonts w:asciiTheme="minorHAnsi" w:hAnsiTheme="minorHAnsi" w:cstheme="minorHAnsi"/>
        </w:rPr>
        <w:t>TBoMS</w:t>
      </w:r>
      <w:proofErr w:type="spellEnd"/>
      <w:r w:rsidR="00C66D74">
        <w:rPr>
          <w:rFonts w:asciiTheme="minorHAnsi" w:eastAsiaTheme="minorEastAsia" w:hAnsiTheme="minorHAnsi" w:cstheme="minorHAnsi"/>
          <w:lang w:eastAsia="zh-CN"/>
        </w:rPr>
        <w:t xml:space="preserve"> &amp;</w:t>
      </w:r>
      <w:r w:rsidR="002B1450" w:rsidRPr="00724599">
        <w:rPr>
          <w:rFonts w:asciiTheme="minorHAnsi" w:eastAsiaTheme="minorEastAsia" w:hAnsiTheme="minorHAnsi" w:cstheme="minorHAnsi"/>
          <w:lang w:eastAsia="zh-CN"/>
        </w:rPr>
        <w:t xml:space="preserve"> PUSCH repetition baseline 1 and 2</w:t>
      </w:r>
    </w:p>
    <w:p w14:paraId="06E43787" w14:textId="77777777" w:rsidR="00384077" w:rsidRPr="00724599" w:rsidRDefault="00384077" w:rsidP="00724599">
      <w:pPr>
        <w:pStyle w:val="ListParagraph"/>
        <w:spacing w:after="0"/>
        <w:ind w:left="0"/>
        <w:jc w:val="center"/>
        <w:rPr>
          <w:rFonts w:eastAsiaTheme="minorEastAsia"/>
          <w:highlight w:val="yellow"/>
          <w:lang w:eastAsia="zh-CN"/>
        </w:rPr>
      </w:pPr>
    </w:p>
    <w:p w14:paraId="68FD007F" w14:textId="1CE638BF" w:rsidR="004557AE" w:rsidRPr="00724599" w:rsidRDefault="00B46367" w:rsidP="00724599">
      <w:pPr>
        <w:rPr>
          <w:rFonts w:eastAsiaTheme="minorEastAsia"/>
          <w:lang w:eastAsia="zh-CN"/>
        </w:rPr>
      </w:pPr>
      <w:r>
        <w:t xml:space="preserve">In </w:t>
      </w:r>
      <w:r w:rsidR="002B1450">
        <w:t>F</w:t>
      </w:r>
      <w:r>
        <w:t xml:space="preserve">igure 6, </w:t>
      </w:r>
      <w:r w:rsidR="002B1450">
        <w:t xml:space="preserve">we compare </w:t>
      </w:r>
      <w:proofErr w:type="spellStart"/>
      <w:r w:rsidR="002B1450">
        <w:t>TBoMS</w:t>
      </w:r>
      <w:proofErr w:type="spellEnd"/>
      <w:r w:rsidR="002B1450">
        <w:t xml:space="preserve"> and three PUSCH repetition baselines</w:t>
      </w:r>
      <w:r w:rsidR="00513FD4">
        <w:t xml:space="preserve"> for low data rate scenario in FDD 700MHz</w:t>
      </w:r>
      <w:r w:rsidR="002B1450">
        <w:t xml:space="preserve">. </w:t>
      </w:r>
      <w:proofErr w:type="spellStart"/>
      <w:r w:rsidR="002B1450">
        <w:t>TBoMS</w:t>
      </w:r>
      <w:proofErr w:type="spellEnd"/>
      <w:r w:rsidR="002B1450">
        <w:t xml:space="preserve"> and PUSCH repetition baseline 1 and 3 use </w:t>
      </w:r>
      <w:r w:rsidR="008C6222">
        <w:t>two</w:t>
      </w:r>
      <w:r w:rsidR="002B1450">
        <w:t xml:space="preserve"> PRBs </w:t>
      </w:r>
      <w:r w:rsidR="00CC1708">
        <w:t>in both</w:t>
      </w:r>
      <w:r w:rsidR="002B1450">
        <w:t xml:space="preserve"> </w:t>
      </w:r>
      <w:r w:rsidR="008C6222">
        <w:t>two</w:t>
      </w:r>
      <w:r w:rsidR="002B1450">
        <w:t xml:space="preserve"> slots. </w:t>
      </w:r>
      <w:proofErr w:type="gramStart"/>
      <w:r w:rsidR="002B1450">
        <w:t>Similar to</w:t>
      </w:r>
      <w:proofErr w:type="gramEnd"/>
      <w:r w:rsidR="002B1450">
        <w:t xml:space="preserve"> VoIP, </w:t>
      </w:r>
      <w:r w:rsidR="00513FD4">
        <w:t>about</w:t>
      </w:r>
      <w:r w:rsidR="002B1450">
        <w:t xml:space="preserve"> 1</w:t>
      </w:r>
      <w:r w:rsidR="00513FD4">
        <w:t>.3</w:t>
      </w:r>
      <w:r w:rsidR="002B1450">
        <w:t xml:space="preserve"> dB gain can be observed from </w:t>
      </w:r>
      <w:proofErr w:type="spellStart"/>
      <w:r w:rsidR="002B1450">
        <w:t>TBoMS</w:t>
      </w:r>
      <w:proofErr w:type="spellEnd"/>
      <w:r w:rsidR="002B1450">
        <w:t xml:space="preserve"> against PUSCH repetition baseline 1, whe</w:t>
      </w:r>
      <w:r w:rsidR="000E510C">
        <w:t>re</w:t>
      </w:r>
      <w:r w:rsidR="002B1450">
        <w:t xml:space="preserve"> </w:t>
      </w:r>
      <w:proofErr w:type="spellStart"/>
      <w:r w:rsidR="008C6222">
        <w:t>TBoMS</w:t>
      </w:r>
      <w:proofErr w:type="spellEnd"/>
      <w:r w:rsidR="008C6222">
        <w:t xml:space="preserve"> uses lower</w:t>
      </w:r>
      <w:r w:rsidR="002B1450">
        <w:t xml:space="preserve"> modulation order. </w:t>
      </w:r>
      <w:r w:rsidR="000E510C">
        <w:t>When t</w:t>
      </w:r>
      <w:r w:rsidR="002B1450">
        <w:t xml:space="preserve">he same modulation order </w:t>
      </w:r>
      <w:r w:rsidR="008C6222">
        <w:t xml:space="preserve">is used </w:t>
      </w:r>
      <w:r w:rsidR="002B1450">
        <w:t xml:space="preserve">for </w:t>
      </w:r>
      <w:proofErr w:type="spellStart"/>
      <w:r w:rsidR="002B1450">
        <w:t>TBoMS</w:t>
      </w:r>
      <w:proofErr w:type="spellEnd"/>
      <w:r w:rsidR="002B1450">
        <w:t xml:space="preserve"> and PUSCH repetition</w:t>
      </w:r>
      <w:r w:rsidR="000E510C">
        <w:t>,</w:t>
      </w:r>
      <w:r w:rsidR="002B1450">
        <w:t xml:space="preserve"> </w:t>
      </w:r>
      <w:r w:rsidR="000E510C">
        <w:t xml:space="preserve">as in </w:t>
      </w:r>
      <w:r w:rsidR="002B1450">
        <w:t>baseline 3</w:t>
      </w:r>
      <w:r w:rsidR="008C6222">
        <w:t>, then</w:t>
      </w:r>
      <w:r w:rsidR="00513FD4">
        <w:t xml:space="preserve"> </w:t>
      </w:r>
      <w:proofErr w:type="spellStart"/>
      <w:r w:rsidR="00513FD4">
        <w:t>TBoMS</w:t>
      </w:r>
      <w:proofErr w:type="spellEnd"/>
      <w:r w:rsidR="00513FD4">
        <w:t xml:space="preserve"> has marginal gain. </w:t>
      </w:r>
    </w:p>
    <w:p w14:paraId="0F5AFADB" w14:textId="57A78008" w:rsidR="00D93AB8" w:rsidRDefault="00D01F67" w:rsidP="00724599">
      <w:pPr>
        <w:spacing w:after="0"/>
        <w:jc w:val="center"/>
        <w:rPr>
          <w:rFonts w:ascii="Arial" w:eastAsia="SimSun" w:hAnsi="Arial" w:cs="Arial"/>
          <w:sz w:val="24"/>
          <w:szCs w:val="28"/>
          <w:lang w:val="en-GB"/>
        </w:rPr>
      </w:pPr>
      <w:r>
        <w:rPr>
          <w:rFonts w:ascii="Arial" w:eastAsia="SimSun" w:hAnsi="Arial" w:cs="Arial"/>
          <w:noProof/>
          <w:sz w:val="24"/>
          <w:szCs w:val="28"/>
          <w:lang w:val="en-GB"/>
        </w:rPr>
        <w:lastRenderedPageBreak/>
        <w:drawing>
          <wp:inline distT="0" distB="0" distL="0" distR="0" wp14:anchorId="21A5E003" wp14:editId="74270A11">
            <wp:extent cx="3525981" cy="2616766"/>
            <wp:effectExtent l="0" t="0" r="0" b="0"/>
            <wp:docPr id="11" name="图片 1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10;&#10;描述已自动生成"/>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537059" cy="2624988"/>
                    </a:xfrm>
                    <a:prstGeom prst="rect">
                      <a:avLst/>
                    </a:prstGeom>
                  </pic:spPr>
                </pic:pic>
              </a:graphicData>
            </a:graphic>
          </wp:inline>
        </w:drawing>
      </w:r>
    </w:p>
    <w:p w14:paraId="49BAF5E8" w14:textId="066F809E" w:rsidR="00513FD4" w:rsidRDefault="00B46367" w:rsidP="00724599">
      <w:pPr>
        <w:ind w:firstLineChars="350" w:firstLine="735"/>
        <w:jc w:val="center"/>
      </w:pPr>
      <w:r w:rsidRPr="00724599">
        <w:rPr>
          <w:rFonts w:eastAsiaTheme="minorEastAsia" w:cstheme="minorHAnsi"/>
          <w:kern w:val="2"/>
          <w:sz w:val="21"/>
          <w:szCs w:val="24"/>
        </w:rPr>
        <w:t>Fig</w:t>
      </w:r>
      <w:r w:rsidR="00B4347D">
        <w:rPr>
          <w:rFonts w:cstheme="minorHAnsi"/>
          <w:kern w:val="2"/>
          <w:sz w:val="21"/>
          <w:szCs w:val="24"/>
        </w:rPr>
        <w:t xml:space="preserve">ure </w:t>
      </w:r>
      <w:r w:rsidRPr="00724599">
        <w:rPr>
          <w:rFonts w:eastAsiaTheme="minorEastAsia" w:cstheme="minorHAnsi"/>
          <w:kern w:val="2"/>
          <w:sz w:val="21"/>
          <w:szCs w:val="24"/>
        </w:rPr>
        <w:t>6</w:t>
      </w:r>
      <w:r w:rsidR="00B4347D">
        <w:rPr>
          <w:rFonts w:cstheme="minorHAnsi"/>
        </w:rPr>
        <w:t>:</w:t>
      </w:r>
      <w:r w:rsidRPr="00724599">
        <w:rPr>
          <w:rFonts w:eastAsiaTheme="minorEastAsia" w:cstheme="minorHAnsi"/>
          <w:kern w:val="2"/>
          <w:sz w:val="21"/>
          <w:szCs w:val="24"/>
        </w:rPr>
        <w:t xml:space="preserve"> Initial BLER</w:t>
      </w:r>
      <w:r w:rsidR="00513FD4">
        <w:rPr>
          <w:rFonts w:cstheme="minorHAnsi"/>
          <w:kern w:val="2"/>
          <w:sz w:val="21"/>
          <w:szCs w:val="24"/>
        </w:rPr>
        <w:t xml:space="preserve"> </w:t>
      </w:r>
      <w:r w:rsidR="002E226E" w:rsidRPr="00E308C8">
        <w:rPr>
          <w:rFonts w:cstheme="minorHAnsi"/>
        </w:rPr>
        <w:t xml:space="preserve">for </w:t>
      </w:r>
      <w:r w:rsidR="002B1450">
        <w:rPr>
          <w:rFonts w:cstheme="minorHAnsi"/>
        </w:rPr>
        <w:t xml:space="preserve">low </w:t>
      </w:r>
      <w:r w:rsidRPr="00724599">
        <w:rPr>
          <w:rFonts w:eastAsiaTheme="minorEastAsia" w:cstheme="minorHAnsi"/>
          <w:kern w:val="2"/>
          <w:sz w:val="21"/>
          <w:szCs w:val="24"/>
        </w:rPr>
        <w:t xml:space="preserve">data </w:t>
      </w:r>
      <w:r w:rsidR="002B1450">
        <w:rPr>
          <w:rFonts w:cstheme="minorHAnsi"/>
          <w:kern w:val="2"/>
          <w:sz w:val="21"/>
          <w:szCs w:val="24"/>
        </w:rPr>
        <w:t xml:space="preserve">rate </w:t>
      </w:r>
      <w:proofErr w:type="spellStart"/>
      <w:r w:rsidRPr="00724599">
        <w:rPr>
          <w:rFonts w:eastAsiaTheme="minorEastAsia" w:cstheme="minorHAnsi"/>
          <w:kern w:val="2"/>
          <w:sz w:val="21"/>
          <w:szCs w:val="24"/>
        </w:rPr>
        <w:t>TBoMS</w:t>
      </w:r>
      <w:proofErr w:type="spellEnd"/>
      <w:r w:rsidR="00513FD4">
        <w:rPr>
          <w:rFonts w:cstheme="minorHAnsi"/>
          <w:kern w:val="2"/>
          <w:sz w:val="21"/>
          <w:szCs w:val="24"/>
        </w:rPr>
        <w:t xml:space="preserve"> </w:t>
      </w:r>
      <w:r w:rsidR="00513FD4">
        <w:t>and three baselines of PUSCH repetition</w:t>
      </w:r>
    </w:p>
    <w:p w14:paraId="76987A33" w14:textId="46CB58B8" w:rsidR="004557AE" w:rsidRDefault="004557AE" w:rsidP="004557AE">
      <w:pPr>
        <w:pStyle w:val="Observation"/>
        <w:numPr>
          <w:ilvl w:val="0"/>
          <w:numId w:val="0"/>
        </w:numPr>
        <w:ind w:left="360" w:hanging="360"/>
        <w:rPr>
          <w:b w:val="0"/>
          <w:bCs w:val="0"/>
        </w:rPr>
      </w:pPr>
      <w:r w:rsidRPr="003073F2">
        <w:t>Observation</w:t>
      </w:r>
      <w:r w:rsidR="00E40E56">
        <w:t xml:space="preserve"> 15</w:t>
      </w:r>
      <w:r>
        <w:rPr>
          <w:b w:val="0"/>
          <w:bCs w:val="0"/>
        </w:rPr>
        <w:t>:</w:t>
      </w:r>
    </w:p>
    <w:p w14:paraId="0365E9D7" w14:textId="5E4CC093" w:rsidR="004557AE" w:rsidRPr="00384077" w:rsidRDefault="004557AE" w:rsidP="00724599">
      <w:pPr>
        <w:pStyle w:val="Observation"/>
        <w:numPr>
          <w:ilvl w:val="0"/>
          <w:numId w:val="22"/>
        </w:numPr>
        <w:jc w:val="both"/>
        <w:rPr>
          <w:rFonts w:cstheme="minorHAnsi"/>
          <w:b w:val="0"/>
        </w:rPr>
      </w:pPr>
      <w:bookmarkStart w:id="33" w:name="_Hlk68271880"/>
      <w:proofErr w:type="spellStart"/>
      <w:r>
        <w:rPr>
          <w:b w:val="0"/>
          <w:bCs w:val="0"/>
        </w:rPr>
        <w:t>TBoMS</w:t>
      </w:r>
      <w:proofErr w:type="spellEnd"/>
      <w:r>
        <w:rPr>
          <w:b w:val="0"/>
          <w:bCs w:val="0"/>
        </w:rPr>
        <w:t xml:space="preserve"> does not seem to provide substantial coverage gain with respect to Rel-15/16 repetition, although it may have </w:t>
      </w:r>
      <w:r w:rsidR="008C6222">
        <w:rPr>
          <w:b w:val="0"/>
          <w:bCs w:val="0"/>
        </w:rPr>
        <w:t>~1dB</w:t>
      </w:r>
      <w:r>
        <w:rPr>
          <w:b w:val="0"/>
          <w:bCs w:val="0"/>
        </w:rPr>
        <w:t xml:space="preserve"> </w:t>
      </w:r>
      <w:r w:rsidR="008C6222">
        <w:rPr>
          <w:b w:val="0"/>
          <w:bCs w:val="0"/>
        </w:rPr>
        <w:t>gain</w:t>
      </w:r>
      <w:r>
        <w:rPr>
          <w:b w:val="0"/>
          <w:bCs w:val="0"/>
        </w:rPr>
        <w:t xml:space="preserve"> </w:t>
      </w:r>
      <w:r w:rsidR="008C6222">
        <w:rPr>
          <w:b w:val="0"/>
          <w:bCs w:val="0"/>
        </w:rPr>
        <w:t xml:space="preserve">from lower modulation order </w:t>
      </w:r>
      <w:r>
        <w:rPr>
          <w:b w:val="0"/>
          <w:bCs w:val="0"/>
        </w:rPr>
        <w:t xml:space="preserve">if the amount of frequency domain resource can be limited such that a higher modulation order is needed </w:t>
      </w:r>
      <w:r w:rsidR="008C6222">
        <w:rPr>
          <w:b w:val="0"/>
          <w:bCs w:val="0"/>
        </w:rPr>
        <w:t>for PUSCH repetition</w:t>
      </w:r>
      <w:r>
        <w:rPr>
          <w:b w:val="0"/>
          <w:bCs w:val="0"/>
        </w:rPr>
        <w:t>.</w:t>
      </w:r>
    </w:p>
    <w:bookmarkEnd w:id="33"/>
    <w:p w14:paraId="53E15DF0" w14:textId="0E1D2F1F" w:rsidR="00B05724" w:rsidRDefault="00EA4639" w:rsidP="00D93AB8">
      <w:pPr>
        <w:pStyle w:val="Heading3"/>
        <w:rPr>
          <w:noProof/>
        </w:rPr>
      </w:pPr>
      <w:r>
        <w:rPr>
          <w:noProof/>
        </w:rPr>
        <w:t xml:space="preserve">Performance </w:t>
      </w:r>
      <w:r w:rsidR="00ED03A7">
        <w:rPr>
          <w:noProof/>
        </w:rPr>
        <w:t>of</w:t>
      </w:r>
      <w:r>
        <w:rPr>
          <w:noProof/>
        </w:rPr>
        <w:t xml:space="preserve"> TBoMS with different </w:t>
      </w:r>
      <w:r w:rsidR="00D5257D">
        <w:rPr>
          <w:noProof/>
        </w:rPr>
        <w:t>number of slots</w:t>
      </w:r>
    </w:p>
    <w:p w14:paraId="7FA1DCFC" w14:textId="78083238" w:rsidR="00D5257D" w:rsidRDefault="00D5257D" w:rsidP="00D5257D">
      <w:pPr>
        <w:jc w:val="both"/>
        <w:rPr>
          <w:lang w:val="en-GB"/>
        </w:rPr>
      </w:pPr>
      <w:r>
        <w:rPr>
          <w:lang w:val="en-GB"/>
        </w:rPr>
        <w:t xml:space="preserve">We compare </w:t>
      </w:r>
      <w:r w:rsidR="00E47C76">
        <w:rPr>
          <w:lang w:val="en-GB"/>
        </w:rPr>
        <w:t xml:space="preserve">the performance </w:t>
      </w:r>
      <w:r>
        <w:rPr>
          <w:lang w:val="en-GB"/>
        </w:rPr>
        <w:t xml:space="preserve">of </w:t>
      </w:r>
      <w:proofErr w:type="spellStart"/>
      <w:r>
        <w:rPr>
          <w:lang w:val="en-GB"/>
        </w:rPr>
        <w:t>TBoMS</w:t>
      </w:r>
      <w:proofErr w:type="spellEnd"/>
      <w:r>
        <w:rPr>
          <w:lang w:val="en-GB"/>
        </w:rPr>
        <w:t xml:space="preserve"> </w:t>
      </w:r>
      <w:r w:rsidR="00E47C76">
        <w:rPr>
          <w:lang w:val="en-GB"/>
        </w:rPr>
        <w:t xml:space="preserve">with different </w:t>
      </w:r>
      <w:r>
        <w:rPr>
          <w:lang w:val="en-GB"/>
        </w:rPr>
        <w:t xml:space="preserve">number of slots for a TB, </w:t>
      </w:r>
      <w:r w:rsidR="00E47C76">
        <w:rPr>
          <w:lang w:val="en-GB"/>
        </w:rPr>
        <w:t>N</w:t>
      </w:r>
      <w:r>
        <w:rPr>
          <w:lang w:val="en-GB"/>
        </w:rPr>
        <w:t xml:space="preserve">=2, 4 and 8. Legacy one-slot TB is also simulated, </w:t>
      </w:r>
      <w:r w:rsidR="006C6713">
        <w:rPr>
          <w:lang w:val="en-GB"/>
        </w:rPr>
        <w:t xml:space="preserve">denoted </w:t>
      </w:r>
      <w:r>
        <w:rPr>
          <w:lang w:val="en-GB"/>
        </w:rPr>
        <w:t>with N=1.</w:t>
      </w:r>
      <w:r w:rsidR="00E47C76">
        <w:rPr>
          <w:lang w:val="en-GB"/>
        </w:rPr>
        <w:t xml:space="preserve"> </w:t>
      </w:r>
      <w:r>
        <w:rPr>
          <w:lang w:val="en-GB"/>
        </w:rPr>
        <w:t>We</w:t>
      </w:r>
      <w:r w:rsidR="00E47C76">
        <w:rPr>
          <w:lang w:val="en-GB"/>
        </w:rPr>
        <w:t xml:space="preserve"> </w:t>
      </w:r>
      <w:r>
        <w:rPr>
          <w:lang w:val="en-GB"/>
        </w:rPr>
        <w:t xml:space="preserve">consider scenarios of VoIP and 1Mbps data rate. Same </w:t>
      </w:r>
      <w:r w:rsidR="00BF5DE0">
        <w:rPr>
          <w:lang w:val="en-GB"/>
        </w:rPr>
        <w:t xml:space="preserve">number of PRBs per slot and same </w:t>
      </w:r>
      <w:r>
        <w:rPr>
          <w:lang w:val="en-GB"/>
        </w:rPr>
        <w:t xml:space="preserve">MCS index </w:t>
      </w:r>
      <w:r w:rsidR="00BF5DE0">
        <w:rPr>
          <w:lang w:val="en-GB"/>
        </w:rPr>
        <w:t>are</w:t>
      </w:r>
      <w:r>
        <w:rPr>
          <w:lang w:val="en-GB"/>
        </w:rPr>
        <w:t xml:space="preserve"> used for different N.</w:t>
      </w:r>
    </w:p>
    <w:p w14:paraId="53497959" w14:textId="770D9635" w:rsidR="00EA4639" w:rsidRPr="00724599" w:rsidRDefault="00D5257D" w:rsidP="00724599">
      <w:pPr>
        <w:jc w:val="both"/>
        <w:rPr>
          <w:lang w:val="en-GB"/>
        </w:rPr>
      </w:pPr>
      <w:r>
        <w:rPr>
          <w:lang w:val="en-GB"/>
        </w:rPr>
        <w:t>In the VoIP scenario, we use</w:t>
      </w:r>
      <w:r w:rsidR="00883339" w:rsidRPr="00883339">
        <w:rPr>
          <w:lang w:val="en-GB"/>
        </w:rPr>
        <w:t xml:space="preserve"> </w:t>
      </w:r>
      <w:r>
        <w:rPr>
          <w:lang w:val="en-GB"/>
        </w:rPr>
        <w:t xml:space="preserve">1 PRB per slot. The TB size ranges from 32 bits to 272 bits. </w:t>
      </w:r>
      <w:r w:rsidR="00BF5DE0">
        <w:rPr>
          <w:lang w:val="en-GB"/>
        </w:rPr>
        <w:t xml:space="preserve">As shown in Figure 7, </w:t>
      </w:r>
      <w:proofErr w:type="spellStart"/>
      <w:r w:rsidR="00883339" w:rsidRPr="00883339">
        <w:rPr>
          <w:lang w:val="en-GB"/>
        </w:rPr>
        <w:t>TBoMS</w:t>
      </w:r>
      <w:proofErr w:type="spellEnd"/>
      <w:r w:rsidR="00883339" w:rsidRPr="00883339">
        <w:rPr>
          <w:lang w:val="en-GB"/>
        </w:rPr>
        <w:t xml:space="preserve"> with N=4 outperforms that with N=2 or 8 and has about 0.7dB gain over single-slot TB.</w:t>
      </w:r>
    </w:p>
    <w:p w14:paraId="4BF90480" w14:textId="5F4872E7" w:rsidR="006321A5" w:rsidRDefault="00763AAD" w:rsidP="00724599">
      <w:pPr>
        <w:spacing w:after="0"/>
        <w:jc w:val="center"/>
        <w:rPr>
          <w:highlight w:val="yellow"/>
        </w:rPr>
      </w:pPr>
      <w:r>
        <w:rPr>
          <w:rFonts w:hint="eastAsia"/>
          <w:noProof/>
        </w:rPr>
        <w:drawing>
          <wp:inline distT="0" distB="0" distL="0" distR="0" wp14:anchorId="23C58D6E" wp14:editId="2645904F">
            <wp:extent cx="3474720" cy="2651760"/>
            <wp:effectExtent l="0" t="0" r="0" b="0"/>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474720" cy="2651760"/>
                    </a:xfrm>
                    <a:prstGeom prst="rect">
                      <a:avLst/>
                    </a:prstGeom>
                  </pic:spPr>
                </pic:pic>
              </a:graphicData>
            </a:graphic>
          </wp:inline>
        </w:drawing>
      </w:r>
      <w:r w:rsidR="00B05724" w:rsidRPr="00B05724">
        <w:rPr>
          <w:rFonts w:hint="eastAsia"/>
          <w:noProof/>
        </w:rPr>
        <w:t xml:space="preserve"> </w:t>
      </w:r>
    </w:p>
    <w:p w14:paraId="795D8C82" w14:textId="64EE234B" w:rsidR="00883339" w:rsidRDefault="00763AAD">
      <w:pPr>
        <w:jc w:val="center"/>
        <w:rPr>
          <w:highlight w:val="yellow"/>
        </w:rPr>
      </w:pPr>
      <w:r w:rsidRPr="00724599">
        <w:t xml:space="preserve">Figure </w:t>
      </w:r>
      <w:r w:rsidR="00D93AB8" w:rsidRPr="00724599">
        <w:t>7</w:t>
      </w:r>
      <w:r w:rsidRPr="00724599">
        <w:t xml:space="preserve">: Initial BLER </w:t>
      </w:r>
      <w:r w:rsidR="00BF5DE0">
        <w:t>and throughput for</w:t>
      </w:r>
      <w:r w:rsidRPr="00724599">
        <w:t xml:space="preserve"> N-slot TB</w:t>
      </w:r>
      <w:r w:rsidR="00B11737" w:rsidRPr="00724599">
        <w:t xml:space="preserve"> </w:t>
      </w:r>
      <w:r w:rsidR="00BF5DE0">
        <w:t>with</w:t>
      </w:r>
      <w:r w:rsidR="00B11737" w:rsidRPr="00724599">
        <w:t xml:space="preserve"> small TB size</w:t>
      </w:r>
    </w:p>
    <w:p w14:paraId="65B7B4EE" w14:textId="1BC82A7D" w:rsidR="00763AAD" w:rsidRDefault="00BF5DE0" w:rsidP="00724599">
      <w:pPr>
        <w:jc w:val="both"/>
        <w:rPr>
          <w:highlight w:val="yellow"/>
        </w:rPr>
      </w:pPr>
      <w:r>
        <w:lastRenderedPageBreak/>
        <w:t xml:space="preserve">In Figure 8, </w:t>
      </w:r>
      <w:r w:rsidR="00883339">
        <w:t>32 PRB</w:t>
      </w:r>
      <w:r>
        <w:t>s</w:t>
      </w:r>
      <w:r w:rsidR="00883339">
        <w:t xml:space="preserve"> per slot</w:t>
      </w:r>
      <w:r>
        <w:t xml:space="preserve"> are used to achieve 1Mbps data rate</w:t>
      </w:r>
      <w:r w:rsidR="00883339">
        <w:t xml:space="preserve">. </w:t>
      </w:r>
      <w:proofErr w:type="spellStart"/>
      <w:r w:rsidR="00883339" w:rsidRPr="00883339">
        <w:t>TBoMS</w:t>
      </w:r>
      <w:proofErr w:type="spellEnd"/>
      <w:r w:rsidR="00883339" w:rsidRPr="00883339">
        <w:t xml:space="preserve"> with N=2 has </w:t>
      </w:r>
      <w:r w:rsidR="00D806F7">
        <w:t xml:space="preserve">slightly </w:t>
      </w:r>
      <w:r w:rsidR="00883339" w:rsidRPr="00883339">
        <w:t>better performance than other N values. It has about 0.2dB gain over single-slot TB.</w:t>
      </w:r>
    </w:p>
    <w:p w14:paraId="666D2B25" w14:textId="6912C4F7" w:rsidR="00B11737" w:rsidRDefault="00B11737" w:rsidP="00763AAD">
      <w:pPr>
        <w:jc w:val="center"/>
        <w:rPr>
          <w:highlight w:val="yellow"/>
        </w:rPr>
      </w:pPr>
      <w:r>
        <w:rPr>
          <w:rFonts w:hint="eastAsia"/>
          <w:noProof/>
        </w:rPr>
        <w:drawing>
          <wp:inline distT="0" distB="0" distL="0" distR="0" wp14:anchorId="23849CED" wp14:editId="6AE40BF4">
            <wp:extent cx="3538728" cy="2651760"/>
            <wp:effectExtent l="0" t="0" r="5080" b="0"/>
            <wp:docPr id="9" name="图片 9"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 折线图&#10;&#10;描述已自动生成"/>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538728" cy="2651760"/>
                    </a:xfrm>
                    <a:prstGeom prst="rect">
                      <a:avLst/>
                    </a:prstGeom>
                  </pic:spPr>
                </pic:pic>
              </a:graphicData>
            </a:graphic>
          </wp:inline>
        </w:drawing>
      </w:r>
      <w:r w:rsidR="00C45790" w:rsidRPr="00C45790">
        <w:rPr>
          <w:noProof/>
        </w:rPr>
        <w:t xml:space="preserve"> </w:t>
      </w:r>
    </w:p>
    <w:p w14:paraId="40644F9F" w14:textId="6B517D32" w:rsidR="004557AE" w:rsidRPr="00724599" w:rsidRDefault="00B11737">
      <w:pPr>
        <w:jc w:val="center"/>
      </w:pPr>
      <w:r w:rsidRPr="00724599">
        <w:t xml:space="preserve">Figure </w:t>
      </w:r>
      <w:r w:rsidR="00D93AB8" w:rsidRPr="00724599">
        <w:t>8</w:t>
      </w:r>
      <w:r w:rsidRPr="00724599">
        <w:t xml:space="preserve">: </w:t>
      </w:r>
      <w:r w:rsidRPr="00B11737">
        <w:t xml:space="preserve">Initial BLER </w:t>
      </w:r>
      <w:r w:rsidR="00BF5DE0">
        <w:t>and</w:t>
      </w:r>
      <w:r w:rsidR="004557AE" w:rsidRPr="004557AE">
        <w:t xml:space="preserve"> </w:t>
      </w:r>
      <w:r w:rsidR="00BF5DE0">
        <w:t>t</w:t>
      </w:r>
      <w:r w:rsidR="004557AE" w:rsidRPr="004557AE">
        <w:t xml:space="preserve">hroughput </w:t>
      </w:r>
      <w:r w:rsidR="00BF5DE0">
        <w:t>for</w:t>
      </w:r>
      <w:r w:rsidR="004557AE" w:rsidRPr="004557AE">
        <w:t xml:space="preserve"> N-slot TB </w:t>
      </w:r>
      <w:r w:rsidR="00BF5DE0">
        <w:t>with</w:t>
      </w:r>
      <w:r w:rsidR="004557AE" w:rsidRPr="004557AE">
        <w:t xml:space="preserve"> </w:t>
      </w:r>
      <w:r w:rsidR="004557AE">
        <w:t>large</w:t>
      </w:r>
      <w:r w:rsidR="004557AE" w:rsidRPr="004557AE">
        <w:t xml:space="preserve"> TB size</w:t>
      </w:r>
    </w:p>
    <w:p w14:paraId="5647641B" w14:textId="26D7DDB7" w:rsidR="00340DC9" w:rsidRDefault="00340DC9" w:rsidP="00724599">
      <w:pPr>
        <w:pStyle w:val="Observation"/>
        <w:keepNext/>
        <w:numPr>
          <w:ilvl w:val="0"/>
          <w:numId w:val="0"/>
        </w:numPr>
        <w:ind w:left="360" w:hanging="360"/>
        <w:jc w:val="both"/>
        <w:rPr>
          <w:b w:val="0"/>
          <w:bCs w:val="0"/>
        </w:rPr>
      </w:pPr>
      <w:r w:rsidRPr="003073F2">
        <w:t>Observation</w:t>
      </w:r>
      <w:r w:rsidR="00E40E56">
        <w:t xml:space="preserve"> 16 &amp; 17</w:t>
      </w:r>
      <w:r>
        <w:rPr>
          <w:b w:val="0"/>
          <w:bCs w:val="0"/>
        </w:rPr>
        <w:t>:</w:t>
      </w:r>
    </w:p>
    <w:p w14:paraId="29B65DF3" w14:textId="79E929EF" w:rsidR="00C45790" w:rsidRPr="00091FE9" w:rsidRDefault="00C45790" w:rsidP="00724599">
      <w:pPr>
        <w:pStyle w:val="Observation"/>
        <w:numPr>
          <w:ilvl w:val="0"/>
          <w:numId w:val="22"/>
        </w:numPr>
        <w:spacing w:after="0"/>
        <w:jc w:val="both"/>
        <w:rPr>
          <w:rFonts w:cstheme="minorHAnsi"/>
          <w:b w:val="0"/>
        </w:rPr>
      </w:pPr>
      <w:bookmarkStart w:id="34" w:name="_Hlk68272026"/>
      <w:proofErr w:type="spellStart"/>
      <w:r>
        <w:rPr>
          <w:b w:val="0"/>
          <w:bCs w:val="0"/>
        </w:rPr>
        <w:t>TBoMS</w:t>
      </w:r>
      <w:proofErr w:type="spellEnd"/>
      <w:r>
        <w:rPr>
          <w:b w:val="0"/>
          <w:bCs w:val="0"/>
        </w:rPr>
        <w:t xml:space="preserve"> has </w:t>
      </w:r>
      <w:r w:rsidR="00C415F3">
        <w:rPr>
          <w:b w:val="0"/>
          <w:bCs w:val="0"/>
        </w:rPr>
        <w:t xml:space="preserve">greater gain over single slot transmission at </w:t>
      </w:r>
      <w:r>
        <w:rPr>
          <w:b w:val="0"/>
          <w:bCs w:val="0"/>
        </w:rPr>
        <w:t>low data rate</w:t>
      </w:r>
      <w:r w:rsidR="00C415F3">
        <w:rPr>
          <w:b w:val="0"/>
          <w:bCs w:val="0"/>
        </w:rPr>
        <w:t>s</w:t>
      </w:r>
      <w:r>
        <w:rPr>
          <w:b w:val="0"/>
          <w:bCs w:val="0"/>
        </w:rPr>
        <w:t xml:space="preserve"> than </w:t>
      </w:r>
      <w:r w:rsidR="00C415F3">
        <w:rPr>
          <w:b w:val="0"/>
          <w:bCs w:val="0"/>
        </w:rPr>
        <w:t xml:space="preserve">at high </w:t>
      </w:r>
      <w:r>
        <w:rPr>
          <w:b w:val="0"/>
          <w:bCs w:val="0"/>
        </w:rPr>
        <w:t>data rate</w:t>
      </w:r>
      <w:r w:rsidR="00C415F3">
        <w:rPr>
          <w:b w:val="0"/>
          <w:bCs w:val="0"/>
        </w:rPr>
        <w:t>s</w:t>
      </w:r>
      <w:r>
        <w:rPr>
          <w:b w:val="0"/>
          <w:bCs w:val="0"/>
        </w:rPr>
        <w:t>.</w:t>
      </w:r>
      <w:r>
        <w:rPr>
          <w:rFonts w:cstheme="minorHAnsi"/>
          <w:b w:val="0"/>
        </w:rPr>
        <w:t xml:space="preserve"> </w:t>
      </w:r>
    </w:p>
    <w:p w14:paraId="610A9751" w14:textId="484B7B8A" w:rsidR="00C45790" w:rsidRPr="00E05082" w:rsidRDefault="00C45790" w:rsidP="00724599">
      <w:pPr>
        <w:pStyle w:val="Observation"/>
        <w:numPr>
          <w:ilvl w:val="0"/>
          <w:numId w:val="22"/>
        </w:numPr>
        <w:jc w:val="both"/>
        <w:rPr>
          <w:rFonts w:cstheme="minorHAnsi"/>
          <w:b w:val="0"/>
        </w:rPr>
      </w:pPr>
      <w:proofErr w:type="spellStart"/>
      <w:r>
        <w:rPr>
          <w:b w:val="0"/>
          <w:bCs w:val="0"/>
        </w:rPr>
        <w:t>TBoMS</w:t>
      </w:r>
      <w:proofErr w:type="spellEnd"/>
      <w:r>
        <w:rPr>
          <w:b w:val="0"/>
          <w:bCs w:val="0"/>
        </w:rPr>
        <w:t xml:space="preserve"> BLER performance doesn’t improve as </w:t>
      </w:r>
      <w:r w:rsidR="006C6713">
        <w:rPr>
          <w:b w:val="0"/>
          <w:bCs w:val="0"/>
        </w:rPr>
        <w:t xml:space="preserve">the </w:t>
      </w:r>
      <w:r>
        <w:rPr>
          <w:b w:val="0"/>
          <w:bCs w:val="0"/>
        </w:rPr>
        <w:t xml:space="preserve">number of slots for a TB grows. There is a best </w:t>
      </w:r>
      <w:r w:rsidR="00BF3A7C">
        <w:rPr>
          <w:b w:val="0"/>
          <w:bCs w:val="0"/>
        </w:rPr>
        <w:t>number of slot</w:t>
      </w:r>
      <w:r w:rsidR="00BF5DE0">
        <w:rPr>
          <w:b w:val="0"/>
          <w:bCs w:val="0"/>
        </w:rPr>
        <w:t>s</w:t>
      </w:r>
      <w:r>
        <w:rPr>
          <w:b w:val="0"/>
          <w:bCs w:val="0"/>
        </w:rPr>
        <w:t xml:space="preserve"> for each PRB allocation.</w:t>
      </w:r>
    </w:p>
    <w:bookmarkEnd w:id="34"/>
    <w:p w14:paraId="01EBDE30" w14:textId="4198C15E" w:rsidR="00340DC9" w:rsidRPr="00EF6B68" w:rsidRDefault="00340DC9" w:rsidP="00724599">
      <w:pPr>
        <w:pStyle w:val="BodyText"/>
        <w:jc w:val="both"/>
        <w:rPr>
          <w:rFonts w:cstheme="minorHAnsi"/>
          <w:b/>
          <w:bCs/>
        </w:rPr>
      </w:pPr>
      <w:r w:rsidRPr="00EF6B68">
        <w:rPr>
          <w:rFonts w:cstheme="minorHAnsi"/>
          <w:b/>
          <w:bCs/>
        </w:rPr>
        <w:t>Proposal</w:t>
      </w:r>
      <w:r w:rsidR="00C2245C">
        <w:rPr>
          <w:rFonts w:cstheme="minorHAnsi"/>
          <w:b/>
          <w:bCs/>
        </w:rPr>
        <w:t xml:space="preserve"> 18</w:t>
      </w:r>
      <w:r w:rsidRPr="00EF6B68">
        <w:rPr>
          <w:rFonts w:cstheme="minorHAnsi"/>
          <w:b/>
          <w:bCs/>
        </w:rPr>
        <w:t>:</w:t>
      </w:r>
    </w:p>
    <w:p w14:paraId="50B77EC6" w14:textId="3BCFCD51" w:rsidR="00340DC9" w:rsidRDefault="00A70308" w:rsidP="00724599">
      <w:pPr>
        <w:pStyle w:val="Observation"/>
        <w:numPr>
          <w:ilvl w:val="0"/>
          <w:numId w:val="22"/>
        </w:numPr>
        <w:jc w:val="both"/>
        <w:rPr>
          <w:b w:val="0"/>
          <w:bCs w:val="0"/>
        </w:rPr>
      </w:pPr>
      <w:bookmarkStart w:id="35" w:name="_Hlk68272035"/>
      <w:r>
        <w:rPr>
          <w:b w:val="0"/>
          <w:bCs w:val="0"/>
        </w:rPr>
        <w:t>As a starting point, consider 2 or 4 slots as t</w:t>
      </w:r>
      <w:r w:rsidR="00340DC9" w:rsidRPr="00E03E03">
        <w:rPr>
          <w:b w:val="0"/>
          <w:bCs w:val="0"/>
        </w:rPr>
        <w:t xml:space="preserve">he </w:t>
      </w:r>
      <w:r w:rsidR="00340DC9">
        <w:rPr>
          <w:b w:val="0"/>
          <w:bCs w:val="0"/>
        </w:rPr>
        <w:t xml:space="preserve">candidate </w:t>
      </w:r>
      <w:r w:rsidR="00340DC9" w:rsidRPr="00E03E03">
        <w:rPr>
          <w:b w:val="0"/>
          <w:bCs w:val="0"/>
        </w:rPr>
        <w:t>number</w:t>
      </w:r>
      <w:r w:rsidR="00340DC9">
        <w:rPr>
          <w:b w:val="0"/>
          <w:bCs w:val="0"/>
        </w:rPr>
        <w:t>s</w:t>
      </w:r>
      <w:r w:rsidR="00340DC9" w:rsidRPr="00E03E03">
        <w:rPr>
          <w:b w:val="0"/>
          <w:bCs w:val="0"/>
        </w:rPr>
        <w:t xml:space="preserve"> of slots for a </w:t>
      </w:r>
      <w:proofErr w:type="spellStart"/>
      <w:r w:rsidR="00340DC9" w:rsidRPr="00E03E03">
        <w:rPr>
          <w:b w:val="0"/>
          <w:bCs w:val="0"/>
        </w:rPr>
        <w:t>TBoMS</w:t>
      </w:r>
      <w:proofErr w:type="spellEnd"/>
      <w:r w:rsidR="00340DC9">
        <w:rPr>
          <w:b w:val="0"/>
          <w:bCs w:val="0"/>
        </w:rPr>
        <w:t xml:space="preserve">. </w:t>
      </w:r>
    </w:p>
    <w:bookmarkEnd w:id="35"/>
    <w:bookmarkEnd w:id="14"/>
    <w:p w14:paraId="0DC1A7E6" w14:textId="156413AC" w:rsidR="004F7D6E" w:rsidRDefault="004F7D6E" w:rsidP="002653DE">
      <w:pPr>
        <w:pStyle w:val="Heading1"/>
        <w:jc w:val="both"/>
      </w:pPr>
      <w:r>
        <w:t>Summary</w:t>
      </w:r>
    </w:p>
    <w:p w14:paraId="4BF01898" w14:textId="64495BE3" w:rsidR="003A1A27" w:rsidRDefault="00E12CFF" w:rsidP="003A1A27">
      <w:r w:rsidRPr="001533DD">
        <w:rPr>
          <w:rFonts w:cstheme="minorHAnsi"/>
        </w:rPr>
        <w:t xml:space="preserve">In this contribution, we considered </w:t>
      </w:r>
      <w:r w:rsidR="001D0794">
        <w:t>time domain resource allocation, TBS determination and other issues</w:t>
      </w:r>
      <w:r w:rsidR="001D0794" w:rsidDel="001D0794">
        <w:t xml:space="preserve"> </w:t>
      </w:r>
      <w:r w:rsidR="001D0794">
        <w:t xml:space="preserve">of </w:t>
      </w:r>
      <w:proofErr w:type="spellStart"/>
      <w:r w:rsidR="001D0794">
        <w:t>TBoMS</w:t>
      </w:r>
      <w:proofErr w:type="spellEnd"/>
      <w:r w:rsidR="003A1A27">
        <w:t>.</w:t>
      </w:r>
      <w:r w:rsidR="005E31FF">
        <w:t xml:space="preserve"> Link level simulations were provided to investigate performance of </w:t>
      </w:r>
      <w:proofErr w:type="spellStart"/>
      <w:r w:rsidR="005E31FF">
        <w:t>TBoMS</w:t>
      </w:r>
      <w:proofErr w:type="spellEnd"/>
      <w:r w:rsidR="005E31FF">
        <w:t xml:space="preserve"> under different conditions.</w:t>
      </w:r>
    </w:p>
    <w:p w14:paraId="5DB85CEE" w14:textId="73D85FE6" w:rsidR="00D4525A" w:rsidRDefault="00752471" w:rsidP="002653DE">
      <w:pPr>
        <w:pStyle w:val="BodyText"/>
        <w:rPr>
          <w:rFonts w:cstheme="minorHAnsi"/>
        </w:rPr>
      </w:pPr>
      <w:r w:rsidRPr="00EF6B68">
        <w:rPr>
          <w:rFonts w:cstheme="minorHAnsi"/>
        </w:rPr>
        <w:t xml:space="preserve">Based on </w:t>
      </w:r>
      <w:r w:rsidR="0076251F">
        <w:rPr>
          <w:rFonts w:cstheme="minorHAnsi"/>
        </w:rPr>
        <w:t>the discussion</w:t>
      </w:r>
      <w:r w:rsidR="00F264EE">
        <w:rPr>
          <w:rFonts w:cstheme="minorHAnsi"/>
        </w:rPr>
        <w:t xml:space="preserve"> above</w:t>
      </w:r>
      <w:r w:rsidR="0076251F">
        <w:rPr>
          <w:rFonts w:cstheme="minorHAnsi"/>
        </w:rPr>
        <w:t>, we have following proposals.</w:t>
      </w:r>
      <w:r w:rsidR="0059595C">
        <w:rPr>
          <w:rFonts w:cstheme="minorHAnsi"/>
        </w:rPr>
        <w:t xml:space="preserve">  </w:t>
      </w:r>
    </w:p>
    <w:p w14:paraId="3BAAF858" w14:textId="317A5545" w:rsidR="0076251F" w:rsidRPr="00EF6B68" w:rsidRDefault="0076251F" w:rsidP="002653DE">
      <w:pPr>
        <w:pStyle w:val="BodyText"/>
        <w:rPr>
          <w:rFonts w:cstheme="minorHAnsi"/>
          <w:b/>
          <w:bCs/>
        </w:rPr>
      </w:pPr>
      <w:r w:rsidRPr="00EF6B68">
        <w:rPr>
          <w:rFonts w:cstheme="minorHAnsi"/>
          <w:b/>
          <w:bCs/>
        </w:rPr>
        <w:t>Proposals:</w:t>
      </w:r>
    </w:p>
    <w:p w14:paraId="19EC6B8D" w14:textId="77777777" w:rsidR="003222C7" w:rsidRPr="00724599" w:rsidRDefault="003222C7" w:rsidP="00724599">
      <w:pPr>
        <w:pStyle w:val="Observation"/>
        <w:numPr>
          <w:ilvl w:val="0"/>
          <w:numId w:val="142"/>
        </w:numPr>
        <w:spacing w:line="257" w:lineRule="auto"/>
        <w:jc w:val="both"/>
        <w:rPr>
          <w:b w:val="0"/>
          <w:bCs w:val="0"/>
        </w:rPr>
      </w:pPr>
      <w:r w:rsidRPr="00E25EF5">
        <w:rPr>
          <w:b w:val="0"/>
          <w:bCs w:val="0"/>
        </w:rPr>
        <w:t>Reuse resource determination and signaling of Rel-15/16 PUSCH repetition as much as possible to avoid specifying duplicate functionality.</w:t>
      </w:r>
    </w:p>
    <w:p w14:paraId="1DE6B580" w14:textId="77777777" w:rsidR="003222C7" w:rsidRPr="00A2427F" w:rsidRDefault="003222C7" w:rsidP="00724599">
      <w:pPr>
        <w:pStyle w:val="Observation"/>
        <w:numPr>
          <w:ilvl w:val="0"/>
          <w:numId w:val="142"/>
        </w:numPr>
        <w:spacing w:line="257" w:lineRule="auto"/>
        <w:jc w:val="both"/>
        <w:rPr>
          <w:b w:val="0"/>
          <w:bCs w:val="0"/>
        </w:rPr>
      </w:pPr>
      <w:r w:rsidRPr="00A2427F">
        <w:rPr>
          <w:b w:val="0"/>
          <w:bCs w:val="0"/>
        </w:rPr>
        <w:t xml:space="preserve">Type-A </w:t>
      </w:r>
      <w:r>
        <w:rPr>
          <w:b w:val="0"/>
          <w:bCs w:val="0"/>
        </w:rPr>
        <w:t xml:space="preserve">like </w:t>
      </w:r>
      <w:proofErr w:type="spellStart"/>
      <w:r w:rsidRPr="00E03E03">
        <w:rPr>
          <w:b w:val="0"/>
          <w:bCs w:val="0"/>
        </w:rPr>
        <w:t>TB</w:t>
      </w:r>
      <w:r>
        <w:rPr>
          <w:b w:val="0"/>
          <w:bCs w:val="0"/>
        </w:rPr>
        <w:t>oMS</w:t>
      </w:r>
      <w:proofErr w:type="spellEnd"/>
      <w:r w:rsidRPr="00E03E03">
        <w:rPr>
          <w:b w:val="0"/>
          <w:bCs w:val="0"/>
        </w:rPr>
        <w:t xml:space="preserve"> </w:t>
      </w:r>
      <w:r w:rsidRPr="00A2427F">
        <w:rPr>
          <w:b w:val="0"/>
          <w:bCs w:val="0"/>
        </w:rPr>
        <w:t xml:space="preserve">can reuse the definition of S, L, K of PUSCH repetition Type A, with the only </w:t>
      </w:r>
      <w:r>
        <w:rPr>
          <w:b w:val="0"/>
          <w:bCs w:val="0"/>
        </w:rPr>
        <w:t>exception</w:t>
      </w:r>
      <w:r w:rsidRPr="00A2427F">
        <w:rPr>
          <w:b w:val="0"/>
          <w:bCs w:val="0"/>
        </w:rPr>
        <w:t xml:space="preserve"> being </w:t>
      </w:r>
      <w:r>
        <w:rPr>
          <w:b w:val="0"/>
          <w:bCs w:val="0"/>
        </w:rPr>
        <w:t xml:space="preserve">that </w:t>
      </w:r>
      <w:r w:rsidRPr="00A2427F">
        <w:rPr>
          <w:b w:val="0"/>
          <w:bCs w:val="0"/>
        </w:rPr>
        <w:t>UL symbols across K slots constitute one TB.</w:t>
      </w:r>
    </w:p>
    <w:p w14:paraId="36CDA899" w14:textId="77777777" w:rsidR="003222C7" w:rsidRDefault="003222C7" w:rsidP="00724599">
      <w:pPr>
        <w:pStyle w:val="Observation"/>
        <w:numPr>
          <w:ilvl w:val="0"/>
          <w:numId w:val="142"/>
        </w:numPr>
        <w:spacing w:line="257" w:lineRule="auto"/>
        <w:jc w:val="both"/>
        <w:rPr>
          <w:b w:val="0"/>
          <w:bCs w:val="0"/>
        </w:rPr>
      </w:pPr>
      <w:r>
        <w:rPr>
          <w:b w:val="0"/>
          <w:bCs w:val="0"/>
        </w:rPr>
        <w:t xml:space="preserve">The time domain resource determination of </w:t>
      </w:r>
      <w:r w:rsidRPr="003073F2">
        <w:rPr>
          <w:b w:val="0"/>
          <w:bCs w:val="0"/>
        </w:rPr>
        <w:t xml:space="preserve">Type-B </w:t>
      </w:r>
      <w:r>
        <w:rPr>
          <w:b w:val="0"/>
          <w:bCs w:val="0"/>
        </w:rPr>
        <w:t xml:space="preserve">like </w:t>
      </w:r>
      <w:proofErr w:type="spellStart"/>
      <w:r w:rsidRPr="00E03E03">
        <w:rPr>
          <w:b w:val="0"/>
          <w:bCs w:val="0"/>
        </w:rPr>
        <w:t>TB</w:t>
      </w:r>
      <w:r>
        <w:rPr>
          <w:b w:val="0"/>
          <w:bCs w:val="0"/>
        </w:rPr>
        <w:t>oMS</w:t>
      </w:r>
      <w:proofErr w:type="spellEnd"/>
      <w:r>
        <w:rPr>
          <w:b w:val="0"/>
          <w:bCs w:val="0"/>
        </w:rPr>
        <w:t>, if supported,</w:t>
      </w:r>
      <w:r w:rsidRPr="00E03E03">
        <w:rPr>
          <w:b w:val="0"/>
          <w:bCs w:val="0"/>
        </w:rPr>
        <w:t xml:space="preserve"> </w:t>
      </w:r>
      <w:r w:rsidRPr="003073F2">
        <w:rPr>
          <w:b w:val="0"/>
          <w:bCs w:val="0"/>
        </w:rPr>
        <w:t>can reuse the definition of S</w:t>
      </w:r>
      <w:r>
        <w:rPr>
          <w:b w:val="0"/>
          <w:bCs w:val="0"/>
        </w:rPr>
        <w:t xml:space="preserve"> and</w:t>
      </w:r>
      <w:r w:rsidRPr="003073F2">
        <w:rPr>
          <w:b w:val="0"/>
          <w:bCs w:val="0"/>
        </w:rPr>
        <w:t xml:space="preserve"> K of PUSCH repetition Type B</w:t>
      </w:r>
      <w:r>
        <w:rPr>
          <w:b w:val="0"/>
          <w:bCs w:val="0"/>
        </w:rPr>
        <w:t xml:space="preserve">, with </w:t>
      </w:r>
      <w:r w:rsidRPr="00501E6D">
        <w:rPr>
          <w:b w:val="0"/>
          <w:bCs w:val="0"/>
        </w:rPr>
        <w:t xml:space="preserve">K </w:t>
      </w:r>
      <w:r>
        <w:rPr>
          <w:b w:val="0"/>
          <w:bCs w:val="0"/>
        </w:rPr>
        <w:t>being</w:t>
      </w:r>
      <w:r w:rsidRPr="00501E6D">
        <w:rPr>
          <w:b w:val="0"/>
          <w:bCs w:val="0"/>
        </w:rPr>
        <w:t xml:space="preserve"> the number of slots of a TB</w:t>
      </w:r>
      <w:r>
        <w:rPr>
          <w:b w:val="0"/>
          <w:bCs w:val="0"/>
        </w:rPr>
        <w:t>.</w:t>
      </w:r>
    </w:p>
    <w:p w14:paraId="0AC9B8CC" w14:textId="77777777" w:rsidR="003222C7" w:rsidRPr="00E25EF5" w:rsidRDefault="003222C7" w:rsidP="00724599">
      <w:pPr>
        <w:pStyle w:val="Observation"/>
        <w:numPr>
          <w:ilvl w:val="0"/>
          <w:numId w:val="142"/>
        </w:numPr>
        <w:spacing w:after="0" w:line="256" w:lineRule="auto"/>
        <w:jc w:val="both"/>
      </w:pPr>
      <w:proofErr w:type="spellStart"/>
      <w:r w:rsidRPr="00E25EF5">
        <w:rPr>
          <w:b w:val="0"/>
          <w:bCs w:val="0"/>
        </w:rPr>
        <w:lastRenderedPageBreak/>
        <w:t>TBoMS</w:t>
      </w:r>
      <w:proofErr w:type="spellEnd"/>
      <w:r w:rsidRPr="00E25EF5">
        <w:rPr>
          <w:b w:val="0"/>
          <w:bCs w:val="0"/>
        </w:rPr>
        <w:t xml:space="preserve"> with the same number of symbols in each slot can be prioritized.</w:t>
      </w:r>
    </w:p>
    <w:p w14:paraId="77C31AF6" w14:textId="57086DE5" w:rsidR="003222C7" w:rsidRDefault="003222C7" w:rsidP="003222C7">
      <w:pPr>
        <w:pStyle w:val="BodyText"/>
        <w:numPr>
          <w:ilvl w:val="1"/>
          <w:numId w:val="22"/>
        </w:numPr>
      </w:pPr>
      <w:r>
        <w:t>Support for different number</w:t>
      </w:r>
      <w:r w:rsidR="00930BF0">
        <w:t>s</w:t>
      </w:r>
      <w:r>
        <w:t xml:space="preserve"> of symbols in slot</w:t>
      </w:r>
      <w:r w:rsidR="009D0991">
        <w:t>s</w:t>
      </w:r>
      <w:r>
        <w:t xml:space="preserve"> can be further studied for </w:t>
      </w:r>
      <w:proofErr w:type="spellStart"/>
      <w:r w:rsidR="00BA6CA7">
        <w:t>TBoMS</w:t>
      </w:r>
      <w:proofErr w:type="spellEnd"/>
      <w:r w:rsidR="00BA6CA7">
        <w:t xml:space="preserve"> with </w:t>
      </w:r>
      <w:r>
        <w:t>special slots.</w:t>
      </w:r>
    </w:p>
    <w:p w14:paraId="58280B8C" w14:textId="03D40098" w:rsidR="003222C7" w:rsidRPr="00724599" w:rsidRDefault="003222C7" w:rsidP="00724599">
      <w:pPr>
        <w:pStyle w:val="Observation"/>
        <w:numPr>
          <w:ilvl w:val="0"/>
          <w:numId w:val="142"/>
        </w:numPr>
        <w:spacing w:line="257" w:lineRule="auto"/>
        <w:jc w:val="both"/>
        <w:rPr>
          <w:rFonts w:cstheme="minorHAnsi"/>
          <w:lang w:eastAsia="ko-KR"/>
        </w:rPr>
      </w:pPr>
      <w:r w:rsidRPr="00724599">
        <w:rPr>
          <w:b w:val="0"/>
          <w:bCs w:val="0"/>
        </w:rPr>
        <w:t xml:space="preserve">Approach 1 is </w:t>
      </w:r>
      <w:r w:rsidR="00BA6CA7" w:rsidRPr="00724599">
        <w:rPr>
          <w:b w:val="0"/>
          <w:bCs w:val="0"/>
        </w:rPr>
        <w:t>used</w:t>
      </w:r>
      <w:r w:rsidR="00BA6CA7" w:rsidRPr="00E25EF5">
        <w:rPr>
          <w:rFonts w:cstheme="minorHAnsi"/>
          <w:b w:val="0"/>
          <w:bCs w:val="0"/>
          <w:lang w:eastAsia="ko-KR"/>
        </w:rPr>
        <w:t xml:space="preserve"> </w:t>
      </w:r>
      <w:r w:rsidR="00BA6CA7" w:rsidRPr="00B83696">
        <w:rPr>
          <w:rFonts w:cstheme="minorHAnsi"/>
          <w:b w:val="0"/>
          <w:bCs w:val="0"/>
          <w:lang w:eastAsia="ko-KR"/>
        </w:rPr>
        <w:t xml:space="preserve">to calculate </w:t>
      </w:r>
      <m:oMath>
        <m:sSub>
          <m:sSubPr>
            <m:ctrlPr>
              <w:rPr>
                <w:rFonts w:ascii="Cambria Math" w:hAnsi="Cambria Math" w:cstheme="minorHAnsi"/>
                <w:b w:val="0"/>
                <w:bCs w:val="0"/>
                <w:i/>
                <w:lang w:eastAsia="ko-KR"/>
              </w:rPr>
            </m:ctrlPr>
          </m:sSubPr>
          <m:e>
            <m:r>
              <m:rPr>
                <m:sty m:val="bi"/>
              </m:rPr>
              <w:rPr>
                <w:rFonts w:ascii="Cambria Math" w:hAnsi="Cambria Math" w:cstheme="minorHAnsi"/>
                <w:lang w:eastAsia="ko-KR"/>
              </w:rPr>
              <m:t>N</m:t>
            </m:r>
          </m:e>
          <m:sub>
            <m:r>
              <m:rPr>
                <m:sty m:val="bi"/>
              </m:rPr>
              <w:rPr>
                <w:rFonts w:ascii="Cambria Math" w:hAnsi="Cambria Math" w:cstheme="minorHAnsi"/>
                <w:lang w:eastAsia="ko-KR"/>
              </w:rPr>
              <m:t>info</m:t>
            </m:r>
          </m:sub>
        </m:sSub>
      </m:oMath>
      <w:r w:rsidRPr="00724599">
        <w:rPr>
          <w:rFonts w:cstheme="minorHAnsi"/>
          <w:b w:val="0"/>
          <w:bCs w:val="0"/>
          <w:lang w:eastAsia="ko-KR"/>
        </w:rPr>
        <w:t>.</w:t>
      </w:r>
    </w:p>
    <w:p w14:paraId="134FE84F" w14:textId="77277406" w:rsidR="003222C7" w:rsidRPr="00724599" w:rsidRDefault="003222C7" w:rsidP="00724599">
      <w:pPr>
        <w:pStyle w:val="Observation"/>
        <w:numPr>
          <w:ilvl w:val="0"/>
          <w:numId w:val="142"/>
        </w:numPr>
        <w:spacing w:line="257" w:lineRule="auto"/>
        <w:jc w:val="both"/>
        <w:rPr>
          <w:rFonts w:cstheme="minorHAnsi"/>
          <w:lang w:eastAsia="ko-KR"/>
        </w:rPr>
      </w:pPr>
      <w:r w:rsidRPr="00724599">
        <w:rPr>
          <w:b w:val="0"/>
          <w:bCs w:val="0"/>
        </w:rPr>
        <w:t xml:space="preserve">Option 1 is </w:t>
      </w:r>
      <w:r w:rsidR="00BA6CA7" w:rsidRPr="00E25EF5">
        <w:rPr>
          <w:b w:val="0"/>
          <w:bCs w:val="0"/>
        </w:rPr>
        <w:t xml:space="preserve">used to determine </w:t>
      </w:r>
      <w:proofErr w:type="spellStart"/>
      <w:r w:rsidR="00BA6CA7" w:rsidRPr="00E25EF5">
        <w:rPr>
          <w:rFonts w:ascii="Times New Roman" w:hAnsi="Times New Roman"/>
          <w:b w:val="0"/>
          <w:bCs w:val="0"/>
          <w:i/>
          <w:iCs/>
          <w:szCs w:val="20"/>
        </w:rPr>
        <w:t>N</w:t>
      </w:r>
      <w:r w:rsidR="00BA6CA7" w:rsidRPr="00E25EF5">
        <w:rPr>
          <w:rFonts w:ascii="Times New Roman" w:hAnsi="Times New Roman"/>
          <w:b w:val="0"/>
          <w:bCs w:val="0"/>
          <w:i/>
          <w:iCs/>
          <w:szCs w:val="20"/>
          <w:vertAlign w:val="subscript"/>
        </w:rPr>
        <w:t>oh</w:t>
      </w:r>
      <w:r w:rsidR="00BA6CA7" w:rsidRPr="00E25EF5">
        <w:rPr>
          <w:rFonts w:ascii="Times New Roman" w:hAnsi="Times New Roman"/>
          <w:b w:val="0"/>
          <w:bCs w:val="0"/>
          <w:i/>
          <w:iCs/>
          <w:szCs w:val="20"/>
          <w:vertAlign w:val="superscript"/>
        </w:rPr>
        <w:t>PRB</w:t>
      </w:r>
      <w:proofErr w:type="spellEnd"/>
      <w:r w:rsidR="00BA6CA7" w:rsidRPr="00E25EF5">
        <w:rPr>
          <w:b w:val="0"/>
          <w:bCs w:val="0"/>
        </w:rPr>
        <w:t xml:space="preserve">, given </w:t>
      </w:r>
      <w:r w:rsidRPr="00724599">
        <w:rPr>
          <w:b w:val="0"/>
          <w:bCs w:val="0"/>
        </w:rPr>
        <w:t>the lower standardization effort needed.</w:t>
      </w:r>
    </w:p>
    <w:p w14:paraId="7B8FC822" w14:textId="77777777" w:rsidR="003222C7" w:rsidRPr="00E25EF5" w:rsidRDefault="003222C7" w:rsidP="00724599">
      <w:pPr>
        <w:pStyle w:val="Observation"/>
        <w:numPr>
          <w:ilvl w:val="0"/>
          <w:numId w:val="142"/>
        </w:numPr>
        <w:spacing w:line="257" w:lineRule="auto"/>
        <w:jc w:val="both"/>
        <w:rPr>
          <w:b w:val="0"/>
          <w:bCs w:val="0"/>
        </w:rPr>
      </w:pPr>
      <w:r w:rsidRPr="00E25EF5">
        <w:rPr>
          <w:b w:val="0"/>
          <w:bCs w:val="0"/>
        </w:rPr>
        <w:t>Non-consecutive</w:t>
      </w:r>
      <w:r w:rsidRPr="00724599">
        <w:rPr>
          <w:b w:val="0"/>
          <w:bCs w:val="0"/>
        </w:rPr>
        <w:t xml:space="preserve"> </w:t>
      </w:r>
      <w:r w:rsidRPr="00E25EF5">
        <w:rPr>
          <w:b w:val="0"/>
          <w:bCs w:val="0"/>
        </w:rPr>
        <w:t xml:space="preserve">physical slots can be supported for </w:t>
      </w:r>
      <w:proofErr w:type="spellStart"/>
      <w:r w:rsidRPr="00E25EF5">
        <w:rPr>
          <w:b w:val="0"/>
          <w:bCs w:val="0"/>
        </w:rPr>
        <w:t>TBoMS</w:t>
      </w:r>
      <w:proofErr w:type="spellEnd"/>
      <w:r w:rsidRPr="00E25EF5">
        <w:rPr>
          <w:b w:val="0"/>
          <w:bCs w:val="0"/>
        </w:rPr>
        <w:t xml:space="preserve"> in TDD or FDD.</w:t>
      </w:r>
    </w:p>
    <w:p w14:paraId="34FF4CA3" w14:textId="77777777" w:rsidR="00E707B4" w:rsidRPr="007F09A9" w:rsidRDefault="00E707B4" w:rsidP="00724599">
      <w:pPr>
        <w:pStyle w:val="Observation"/>
        <w:numPr>
          <w:ilvl w:val="0"/>
          <w:numId w:val="142"/>
        </w:numPr>
        <w:spacing w:line="257" w:lineRule="auto"/>
        <w:jc w:val="both"/>
      </w:pPr>
      <w:r w:rsidRPr="007F09A9">
        <w:rPr>
          <w:b w:val="0"/>
          <w:bCs w:val="0"/>
        </w:rPr>
        <w:t xml:space="preserve">If </w:t>
      </w:r>
      <w:proofErr w:type="spellStart"/>
      <w:r w:rsidRPr="007F09A9">
        <w:rPr>
          <w:b w:val="0"/>
          <w:bCs w:val="0"/>
        </w:rPr>
        <w:t>TBoMS</w:t>
      </w:r>
      <w:proofErr w:type="spellEnd"/>
      <w:r w:rsidRPr="007F09A9">
        <w:rPr>
          <w:b w:val="0"/>
          <w:bCs w:val="0"/>
        </w:rPr>
        <w:t xml:space="preserve"> with more than 2 slots is to be supported, </w:t>
      </w:r>
      <w:proofErr w:type="spellStart"/>
      <w:r w:rsidRPr="007F09A9">
        <w:rPr>
          <w:b w:val="0"/>
          <w:bCs w:val="0"/>
        </w:rPr>
        <w:t>TBoMS</w:t>
      </w:r>
      <w:proofErr w:type="spellEnd"/>
      <w:r w:rsidRPr="007F09A9">
        <w:rPr>
          <w:b w:val="0"/>
          <w:bCs w:val="0"/>
        </w:rPr>
        <w:t xml:space="preserve"> configuration uses the number of available slots, otherwise physical slots are used. </w:t>
      </w:r>
    </w:p>
    <w:p w14:paraId="412BDA70" w14:textId="77777777" w:rsidR="00E707B4" w:rsidRDefault="00E707B4" w:rsidP="00E707B4">
      <w:pPr>
        <w:pStyle w:val="BodyText"/>
        <w:numPr>
          <w:ilvl w:val="0"/>
          <w:numId w:val="142"/>
        </w:numPr>
        <w:spacing w:after="0"/>
        <w:jc w:val="both"/>
      </w:pPr>
      <w:r>
        <w:t xml:space="preserve">When the number of symbols in each slot is the same for </w:t>
      </w:r>
      <w:proofErr w:type="spellStart"/>
      <w:r>
        <w:t>TBoMS</w:t>
      </w:r>
      <w:proofErr w:type="spellEnd"/>
      <w:r>
        <w:t>,</w:t>
      </w:r>
    </w:p>
    <w:p w14:paraId="4A67D0A1" w14:textId="77777777" w:rsidR="00E707B4" w:rsidRDefault="00E707B4" w:rsidP="00724599">
      <w:pPr>
        <w:pStyle w:val="BodyText"/>
        <w:keepNext/>
        <w:numPr>
          <w:ilvl w:val="1"/>
          <w:numId w:val="22"/>
        </w:numPr>
        <w:spacing w:after="0"/>
      </w:pPr>
      <w:r>
        <w:t xml:space="preserve">If the </w:t>
      </w:r>
      <w:r w:rsidRPr="00724599">
        <w:rPr>
          <w:rFonts w:cstheme="minorHAnsi"/>
        </w:rPr>
        <w:t>number</w:t>
      </w:r>
      <w:r>
        <w:t xml:space="preserve"> of physical slots is configured, r</w:t>
      </w:r>
      <w:r w:rsidRPr="00D31B71">
        <w:t xml:space="preserve">euse the Rel-15 PUSCH repetition collision rules for </w:t>
      </w:r>
      <w:r>
        <w:t>TBS determination</w:t>
      </w:r>
    </w:p>
    <w:p w14:paraId="0BBB9771" w14:textId="77777777" w:rsidR="00E707B4" w:rsidRDefault="00E707B4" w:rsidP="00724599">
      <w:pPr>
        <w:pStyle w:val="BodyText"/>
        <w:keepNext/>
        <w:numPr>
          <w:ilvl w:val="1"/>
          <w:numId w:val="22"/>
        </w:numPr>
      </w:pPr>
      <w:r>
        <w:t xml:space="preserve">If the </w:t>
      </w:r>
      <w:r w:rsidRPr="00724599">
        <w:rPr>
          <w:rFonts w:cstheme="minorHAnsi"/>
        </w:rPr>
        <w:t>number</w:t>
      </w:r>
      <w:r>
        <w:t xml:space="preserve"> of available slots is configured, TBS determination is according to the number of available slots.</w:t>
      </w:r>
    </w:p>
    <w:p w14:paraId="7A3E4523" w14:textId="77777777" w:rsidR="003222C7" w:rsidRPr="00E25EF5" w:rsidRDefault="003222C7" w:rsidP="00724599">
      <w:pPr>
        <w:pStyle w:val="Observation"/>
        <w:numPr>
          <w:ilvl w:val="0"/>
          <w:numId w:val="142"/>
        </w:numPr>
        <w:spacing w:line="257" w:lineRule="auto"/>
        <w:jc w:val="both"/>
        <w:rPr>
          <w:b w:val="0"/>
          <w:bCs w:val="0"/>
        </w:rPr>
      </w:pPr>
      <w:r w:rsidRPr="00E25EF5">
        <w:rPr>
          <w:b w:val="0"/>
          <w:bCs w:val="0"/>
        </w:rPr>
        <w:t xml:space="preserve">The same DMRS configuration, MCS index and number of layers are used in all slots of </w:t>
      </w:r>
      <w:proofErr w:type="spellStart"/>
      <w:r w:rsidRPr="00E25EF5">
        <w:rPr>
          <w:b w:val="0"/>
          <w:bCs w:val="0"/>
        </w:rPr>
        <w:t>TBoMS</w:t>
      </w:r>
      <w:proofErr w:type="spellEnd"/>
      <w:r w:rsidRPr="00E25EF5">
        <w:rPr>
          <w:b w:val="0"/>
          <w:bCs w:val="0"/>
        </w:rPr>
        <w:t>.</w:t>
      </w:r>
    </w:p>
    <w:p w14:paraId="41EF4EF1" w14:textId="77777777" w:rsidR="003222C7" w:rsidRPr="00E25EF5" w:rsidRDefault="003222C7" w:rsidP="00724599">
      <w:pPr>
        <w:pStyle w:val="Observation"/>
        <w:numPr>
          <w:ilvl w:val="0"/>
          <w:numId w:val="142"/>
        </w:numPr>
        <w:spacing w:line="257" w:lineRule="auto"/>
        <w:jc w:val="both"/>
      </w:pPr>
      <w:r w:rsidRPr="00E25EF5">
        <w:rPr>
          <w:b w:val="0"/>
          <w:bCs w:val="0"/>
        </w:rPr>
        <w:t xml:space="preserve">The need for repetition of </w:t>
      </w:r>
      <w:proofErr w:type="spellStart"/>
      <w:r w:rsidRPr="00E25EF5">
        <w:rPr>
          <w:b w:val="0"/>
          <w:bCs w:val="0"/>
        </w:rPr>
        <w:t>TBoMS</w:t>
      </w:r>
      <w:proofErr w:type="spellEnd"/>
      <w:r w:rsidRPr="00E25EF5">
        <w:rPr>
          <w:b w:val="0"/>
          <w:bCs w:val="0"/>
        </w:rPr>
        <w:t xml:space="preserve"> is further considered. </w:t>
      </w:r>
    </w:p>
    <w:p w14:paraId="14B45DE1" w14:textId="77777777" w:rsidR="003222C7" w:rsidRPr="00E25EF5" w:rsidRDefault="003222C7" w:rsidP="00724599">
      <w:pPr>
        <w:pStyle w:val="Observation"/>
        <w:numPr>
          <w:ilvl w:val="0"/>
          <w:numId w:val="142"/>
        </w:numPr>
        <w:spacing w:line="257" w:lineRule="auto"/>
        <w:jc w:val="both"/>
        <w:rPr>
          <w:rFonts w:eastAsia="Malgun Gothic" w:cstheme="minorHAnsi"/>
        </w:rPr>
      </w:pPr>
      <w:r w:rsidRPr="00E25EF5">
        <w:rPr>
          <w:rFonts w:cstheme="minorHAnsi"/>
          <w:b w:val="0"/>
          <w:bCs w:val="0"/>
        </w:rPr>
        <w:t xml:space="preserve">CB </w:t>
      </w:r>
      <w:r w:rsidRPr="00724599">
        <w:rPr>
          <w:b w:val="0"/>
          <w:bCs w:val="0"/>
        </w:rPr>
        <w:t>segmentation</w:t>
      </w:r>
      <w:r w:rsidRPr="00E25EF5">
        <w:rPr>
          <w:rFonts w:cstheme="minorHAnsi"/>
          <w:b w:val="0"/>
          <w:bCs w:val="0"/>
        </w:rPr>
        <w:t xml:space="preserve"> can be considered for </w:t>
      </w:r>
      <w:proofErr w:type="spellStart"/>
      <w:r w:rsidRPr="00E25EF5">
        <w:rPr>
          <w:rFonts w:cstheme="minorHAnsi"/>
          <w:b w:val="0"/>
          <w:bCs w:val="0"/>
        </w:rPr>
        <w:t>TBoMS</w:t>
      </w:r>
      <w:proofErr w:type="spellEnd"/>
      <w:r w:rsidRPr="00E25EF5">
        <w:rPr>
          <w:rFonts w:cstheme="minorHAnsi"/>
          <w:b w:val="0"/>
          <w:bCs w:val="0"/>
        </w:rPr>
        <w:t xml:space="preserve">. </w:t>
      </w:r>
    </w:p>
    <w:p w14:paraId="66822A8C" w14:textId="77777777" w:rsidR="003222C7" w:rsidRPr="00E25EF5" w:rsidRDefault="003222C7" w:rsidP="00724599">
      <w:pPr>
        <w:pStyle w:val="Observation"/>
        <w:numPr>
          <w:ilvl w:val="0"/>
          <w:numId w:val="142"/>
        </w:numPr>
        <w:spacing w:line="257" w:lineRule="auto"/>
        <w:jc w:val="both"/>
        <w:rPr>
          <w:rFonts w:eastAsia="Malgun Gothic" w:cstheme="minorHAnsi"/>
        </w:rPr>
      </w:pPr>
      <w:r w:rsidRPr="00E25EF5">
        <w:rPr>
          <w:rFonts w:eastAsia="Malgun Gothic" w:cstheme="minorHAnsi"/>
          <w:b w:val="0"/>
          <w:bCs w:val="0"/>
        </w:rPr>
        <w:t xml:space="preserve">TB-based </w:t>
      </w:r>
      <w:r w:rsidRPr="00724599">
        <w:rPr>
          <w:b w:val="0"/>
          <w:bCs w:val="0"/>
        </w:rPr>
        <w:t>retransmission</w:t>
      </w:r>
      <w:r w:rsidRPr="00E25EF5">
        <w:rPr>
          <w:rFonts w:eastAsia="Malgun Gothic" w:cstheme="minorHAnsi"/>
          <w:b w:val="0"/>
          <w:bCs w:val="0"/>
        </w:rPr>
        <w:t xml:space="preserve"> is </w:t>
      </w:r>
      <w:r w:rsidRPr="00E25EF5">
        <w:rPr>
          <w:rFonts w:cstheme="minorHAnsi"/>
          <w:b w:val="0"/>
          <w:bCs w:val="0"/>
        </w:rPr>
        <w:t xml:space="preserve">considered for </w:t>
      </w:r>
      <w:proofErr w:type="spellStart"/>
      <w:r w:rsidRPr="00E25EF5">
        <w:rPr>
          <w:rFonts w:cstheme="minorHAnsi"/>
          <w:b w:val="0"/>
          <w:bCs w:val="0"/>
        </w:rPr>
        <w:t>TBoMS</w:t>
      </w:r>
      <w:proofErr w:type="spellEnd"/>
      <w:r w:rsidRPr="00E25EF5">
        <w:rPr>
          <w:rFonts w:cstheme="minorHAnsi"/>
          <w:b w:val="0"/>
          <w:bCs w:val="0"/>
        </w:rPr>
        <w:t xml:space="preserve">, rather than </w:t>
      </w:r>
      <w:r w:rsidRPr="00E25EF5">
        <w:rPr>
          <w:rFonts w:eastAsia="Malgun Gothic" w:cstheme="minorHAnsi"/>
          <w:b w:val="0"/>
          <w:bCs w:val="0"/>
        </w:rPr>
        <w:t xml:space="preserve">CBG-based retransmission. </w:t>
      </w:r>
    </w:p>
    <w:p w14:paraId="2AA72456" w14:textId="77777777" w:rsidR="003222C7" w:rsidRPr="00E25EF5" w:rsidRDefault="003222C7" w:rsidP="00724599">
      <w:pPr>
        <w:pStyle w:val="Observation"/>
        <w:numPr>
          <w:ilvl w:val="0"/>
          <w:numId w:val="142"/>
        </w:numPr>
        <w:spacing w:line="257" w:lineRule="auto"/>
        <w:jc w:val="both"/>
      </w:pPr>
      <w:r w:rsidRPr="00E25EF5">
        <w:rPr>
          <w:b w:val="0"/>
          <w:bCs w:val="0"/>
        </w:rPr>
        <w:t xml:space="preserve">Unless some strong benefit can be shown for more than one RV per </w:t>
      </w:r>
      <w:proofErr w:type="spellStart"/>
      <w:r w:rsidRPr="00E25EF5">
        <w:rPr>
          <w:b w:val="0"/>
          <w:bCs w:val="0"/>
        </w:rPr>
        <w:t>TBoMS</w:t>
      </w:r>
      <w:proofErr w:type="spellEnd"/>
      <w:r w:rsidRPr="00E25EF5">
        <w:rPr>
          <w:b w:val="0"/>
          <w:bCs w:val="0"/>
        </w:rPr>
        <w:t xml:space="preserve"> transmission, one RV is used across all slots of a </w:t>
      </w:r>
      <w:proofErr w:type="spellStart"/>
      <w:r w:rsidRPr="00E25EF5">
        <w:rPr>
          <w:b w:val="0"/>
          <w:bCs w:val="0"/>
        </w:rPr>
        <w:t>TBoMS</w:t>
      </w:r>
      <w:proofErr w:type="spellEnd"/>
      <w:r w:rsidRPr="00E25EF5">
        <w:rPr>
          <w:b w:val="0"/>
          <w:bCs w:val="0"/>
        </w:rPr>
        <w:t>.</w:t>
      </w:r>
    </w:p>
    <w:p w14:paraId="6929CB29" w14:textId="77777777" w:rsidR="003222C7" w:rsidRPr="00E25EF5" w:rsidRDefault="003222C7" w:rsidP="00724599">
      <w:pPr>
        <w:pStyle w:val="Observation"/>
        <w:numPr>
          <w:ilvl w:val="0"/>
          <w:numId w:val="142"/>
        </w:numPr>
        <w:spacing w:line="257" w:lineRule="auto"/>
        <w:jc w:val="both"/>
        <w:rPr>
          <w:rFonts w:cstheme="minorHAnsi"/>
          <w:kern w:val="2"/>
        </w:rPr>
      </w:pPr>
      <w:r w:rsidRPr="00E25EF5">
        <w:rPr>
          <w:rFonts w:cstheme="minorHAnsi"/>
          <w:b w:val="0"/>
          <w:bCs w:val="0"/>
          <w:kern w:val="2"/>
        </w:rPr>
        <w:t xml:space="preserve">The </w:t>
      </w:r>
      <w:r w:rsidRPr="00E25EF5">
        <w:rPr>
          <w:rFonts w:cstheme="minorHAnsi"/>
          <w:b w:val="0"/>
          <w:bCs w:val="0"/>
        </w:rPr>
        <w:t>transmission</w:t>
      </w:r>
      <w:r w:rsidRPr="00E25EF5">
        <w:rPr>
          <w:rFonts w:cstheme="minorHAnsi"/>
          <w:b w:val="0"/>
          <w:bCs w:val="0"/>
          <w:kern w:val="2"/>
        </w:rPr>
        <w:t xml:space="preserve"> </w:t>
      </w:r>
      <w:r w:rsidRPr="00724599">
        <w:rPr>
          <w:b w:val="0"/>
          <w:bCs w:val="0"/>
        </w:rPr>
        <w:t>occasion</w:t>
      </w:r>
      <w:r w:rsidRPr="00E25EF5">
        <w:rPr>
          <w:rFonts w:cstheme="minorHAnsi"/>
          <w:b w:val="0"/>
          <w:bCs w:val="0"/>
          <w:kern w:val="2"/>
        </w:rPr>
        <w:t xml:space="preserve"> of </w:t>
      </w:r>
      <w:proofErr w:type="spellStart"/>
      <w:r w:rsidRPr="00E25EF5">
        <w:rPr>
          <w:rFonts w:cstheme="minorHAnsi"/>
          <w:b w:val="0"/>
          <w:bCs w:val="0"/>
          <w:kern w:val="2"/>
        </w:rPr>
        <w:t>TBoMS</w:t>
      </w:r>
      <w:proofErr w:type="spellEnd"/>
      <w:r w:rsidRPr="00E25EF5">
        <w:rPr>
          <w:rFonts w:cstheme="minorHAnsi"/>
          <w:b w:val="0"/>
          <w:bCs w:val="0"/>
          <w:kern w:val="2"/>
        </w:rPr>
        <w:t xml:space="preserve"> for RV cycling and </w:t>
      </w:r>
      <w:r w:rsidRPr="00E25EF5">
        <w:rPr>
          <w:rFonts w:cstheme="minorHAnsi"/>
          <w:b w:val="0"/>
          <w:bCs w:val="0"/>
        </w:rPr>
        <w:t xml:space="preserve">UL transmission power determination </w:t>
      </w:r>
      <w:r w:rsidRPr="00E25EF5">
        <w:rPr>
          <w:rFonts w:cstheme="minorHAnsi"/>
          <w:b w:val="0"/>
          <w:bCs w:val="0"/>
          <w:kern w:val="2"/>
        </w:rPr>
        <w:t>can be different.</w:t>
      </w:r>
    </w:p>
    <w:p w14:paraId="0363CE86" w14:textId="4537EC51" w:rsidR="003222C7" w:rsidRPr="00E25EF5" w:rsidRDefault="003222C7" w:rsidP="00724599">
      <w:pPr>
        <w:pStyle w:val="Observation"/>
        <w:numPr>
          <w:ilvl w:val="0"/>
          <w:numId w:val="142"/>
        </w:numPr>
        <w:spacing w:after="0" w:line="256" w:lineRule="auto"/>
        <w:jc w:val="both"/>
      </w:pPr>
      <w:r w:rsidRPr="00724599">
        <w:rPr>
          <w:b w:val="0"/>
          <w:bCs w:val="0"/>
        </w:rPr>
        <w:t>Considering</w:t>
      </w:r>
      <w:r w:rsidRPr="00E25EF5">
        <w:rPr>
          <w:rFonts w:cstheme="minorHAnsi"/>
          <w:b w:val="0"/>
          <w:bCs w:val="0"/>
        </w:rPr>
        <w:t xml:space="preserve"> the standardization effort, </w:t>
      </w:r>
      <w:r w:rsidR="00064BAF" w:rsidRPr="00E25EF5">
        <w:rPr>
          <w:rFonts w:cstheme="minorHAnsi"/>
          <w:b w:val="0"/>
          <w:bCs w:val="0"/>
        </w:rPr>
        <w:t>a</w:t>
      </w:r>
      <w:r w:rsidRPr="00E25EF5">
        <w:rPr>
          <w:rFonts w:cstheme="minorHAnsi"/>
          <w:b w:val="0"/>
          <w:bCs w:val="0"/>
        </w:rPr>
        <w:t xml:space="preserve"> transmission occasion of one slot is preferred for </w:t>
      </w:r>
      <w:proofErr w:type="spellStart"/>
      <w:r w:rsidRPr="00E25EF5">
        <w:rPr>
          <w:rFonts w:cstheme="minorHAnsi"/>
          <w:b w:val="0"/>
          <w:bCs w:val="0"/>
        </w:rPr>
        <w:t>TBoMS</w:t>
      </w:r>
      <w:proofErr w:type="spellEnd"/>
      <w:r w:rsidRPr="00E25EF5">
        <w:rPr>
          <w:rFonts w:cstheme="minorHAnsi"/>
          <w:b w:val="0"/>
          <w:bCs w:val="0"/>
        </w:rPr>
        <w:t xml:space="preserve"> transmission power determination.</w:t>
      </w:r>
    </w:p>
    <w:p w14:paraId="26F68A00" w14:textId="77777777" w:rsidR="003222C7" w:rsidRPr="00E25EF5" w:rsidRDefault="003222C7" w:rsidP="003222C7">
      <w:pPr>
        <w:pStyle w:val="BodyText"/>
        <w:keepNext/>
        <w:numPr>
          <w:ilvl w:val="1"/>
          <w:numId w:val="22"/>
        </w:numPr>
      </w:pPr>
      <w:r w:rsidRPr="00E25EF5">
        <w:rPr>
          <w:rFonts w:cstheme="minorHAnsi"/>
        </w:rPr>
        <w:t xml:space="preserve">Further discuss whether the power is fixed or how it can vary across slots of a </w:t>
      </w:r>
      <w:proofErr w:type="spellStart"/>
      <w:r w:rsidRPr="00E25EF5">
        <w:rPr>
          <w:rFonts w:cstheme="minorHAnsi"/>
        </w:rPr>
        <w:t>TBoMS</w:t>
      </w:r>
      <w:proofErr w:type="spellEnd"/>
      <w:r w:rsidRPr="00E25EF5">
        <w:rPr>
          <w:rFonts w:cstheme="minorHAnsi"/>
        </w:rPr>
        <w:t xml:space="preserve"> transmission</w:t>
      </w:r>
    </w:p>
    <w:p w14:paraId="5B18F8FE" w14:textId="77777777" w:rsidR="003222C7" w:rsidRPr="00E25EF5" w:rsidRDefault="003222C7" w:rsidP="00724599">
      <w:pPr>
        <w:pStyle w:val="Observation"/>
        <w:numPr>
          <w:ilvl w:val="0"/>
          <w:numId w:val="142"/>
        </w:numPr>
        <w:spacing w:line="257" w:lineRule="auto"/>
        <w:jc w:val="both"/>
        <w:rPr>
          <w:rFonts w:cstheme="minorHAnsi"/>
        </w:rPr>
      </w:pPr>
      <w:r w:rsidRPr="00E25EF5">
        <w:rPr>
          <w:rFonts w:cstheme="minorHAnsi"/>
          <w:b w:val="0"/>
          <w:bCs w:val="0"/>
        </w:rPr>
        <w:t xml:space="preserve">RAN1 </w:t>
      </w:r>
      <w:r w:rsidRPr="00724599">
        <w:rPr>
          <w:b w:val="0"/>
          <w:bCs w:val="0"/>
        </w:rPr>
        <w:t>to</w:t>
      </w:r>
      <w:r w:rsidRPr="00E25EF5">
        <w:rPr>
          <w:rFonts w:cstheme="minorHAnsi"/>
          <w:b w:val="0"/>
          <w:bCs w:val="0"/>
        </w:rPr>
        <w:t xml:space="preserve"> decide how </w:t>
      </w:r>
      <w:r w:rsidRPr="00724599">
        <w:rPr>
          <w:b w:val="0"/>
          <w:bCs w:val="0"/>
        </w:rPr>
        <w:t>to</w:t>
      </w:r>
      <w:r w:rsidRPr="00E25EF5">
        <w:rPr>
          <w:rFonts w:cstheme="minorHAnsi"/>
          <w:b w:val="0"/>
          <w:bCs w:val="0"/>
        </w:rPr>
        <w:t xml:space="preserve"> multiplex UCI on </w:t>
      </w:r>
      <w:proofErr w:type="spellStart"/>
      <w:r w:rsidRPr="00E25EF5">
        <w:rPr>
          <w:rFonts w:cstheme="minorHAnsi"/>
          <w:b w:val="0"/>
          <w:bCs w:val="0"/>
        </w:rPr>
        <w:t>TBoMS</w:t>
      </w:r>
      <w:proofErr w:type="spellEnd"/>
    </w:p>
    <w:p w14:paraId="02F2081D" w14:textId="50FE65BD" w:rsidR="003222C7" w:rsidRPr="00E25EF5" w:rsidRDefault="003222C7" w:rsidP="00724599">
      <w:pPr>
        <w:pStyle w:val="Observation"/>
        <w:numPr>
          <w:ilvl w:val="0"/>
          <w:numId w:val="142"/>
        </w:numPr>
        <w:spacing w:after="0" w:line="256" w:lineRule="auto"/>
        <w:jc w:val="both"/>
        <w:rPr>
          <w:b w:val="0"/>
          <w:bCs w:val="0"/>
        </w:rPr>
      </w:pPr>
      <w:r w:rsidRPr="00E25EF5">
        <w:rPr>
          <w:b w:val="0"/>
          <w:bCs w:val="0"/>
        </w:rPr>
        <w:t xml:space="preserve">As a starting point, consider 2 or 4 slots as the candidate numbers of slots for a </w:t>
      </w:r>
      <w:proofErr w:type="spellStart"/>
      <w:r w:rsidRPr="00E25EF5">
        <w:rPr>
          <w:b w:val="0"/>
          <w:bCs w:val="0"/>
        </w:rPr>
        <w:t>TBoMS</w:t>
      </w:r>
      <w:proofErr w:type="spellEnd"/>
      <w:r w:rsidRPr="00E25EF5">
        <w:rPr>
          <w:b w:val="0"/>
          <w:bCs w:val="0"/>
        </w:rPr>
        <w:t xml:space="preserve">. </w:t>
      </w:r>
    </w:p>
    <w:p w14:paraId="117E727F" w14:textId="25C734F9" w:rsidR="00AC39F6" w:rsidRPr="00AC39F6" w:rsidRDefault="00AC39F6" w:rsidP="00724599">
      <w:pPr>
        <w:pStyle w:val="Observation"/>
        <w:numPr>
          <w:ilvl w:val="0"/>
          <w:numId w:val="0"/>
        </w:numPr>
      </w:pPr>
    </w:p>
    <w:p w14:paraId="74761E64" w14:textId="77777777" w:rsidR="008A66A9" w:rsidRDefault="00F507D1" w:rsidP="002653DE">
      <w:pPr>
        <w:pStyle w:val="Heading1"/>
        <w:spacing w:before="360"/>
        <w:jc w:val="both"/>
      </w:pPr>
      <w:r w:rsidRPr="00CE0424">
        <w:t>References</w:t>
      </w:r>
    </w:p>
    <w:p w14:paraId="6B329A00" w14:textId="7479155E" w:rsidR="003E641E" w:rsidRDefault="003E641E" w:rsidP="00724599">
      <w:pPr>
        <w:pStyle w:val="Reference"/>
        <w:ind w:left="562" w:hanging="562"/>
      </w:pPr>
      <w:bookmarkStart w:id="36" w:name="_Ref53666297"/>
      <w:r>
        <w:t>RP-210855, “Revised WID on NR coverage enhancements”, China Telecom, 3GPP TSG RAN meeting #91e, March 16th – 26th, 2021.</w:t>
      </w:r>
      <w:bookmarkEnd w:id="36"/>
    </w:p>
    <w:p w14:paraId="17D0F3DA" w14:textId="364C30C7" w:rsidR="00FA0D3A" w:rsidRDefault="00FA0D3A" w:rsidP="00FA0D3A">
      <w:pPr>
        <w:pStyle w:val="Reference"/>
      </w:pPr>
      <w:r>
        <w:t>R1-2100232, “Discussion on TB processing over multi-slot PUSCH”, Huawei, 3GPP TSG RAN WG1 #104-e, January 25th – February 5th, 2021.</w:t>
      </w:r>
    </w:p>
    <w:p w14:paraId="4627A153" w14:textId="2F3F3095" w:rsidR="00FA0D3A" w:rsidRDefault="00FA0D3A" w:rsidP="00FA0D3A">
      <w:pPr>
        <w:pStyle w:val="Reference"/>
      </w:pPr>
      <w:r>
        <w:lastRenderedPageBreak/>
        <w:t>R1-2101711 "Transport block processing for PUSCH coverage enhancements", Nokia, 3GPP TSG RAN WG1 #104-e, January 25th – February 5th, 2021.</w:t>
      </w:r>
    </w:p>
    <w:p w14:paraId="384EF4EA" w14:textId="20BDC322" w:rsidR="00FA0D3A" w:rsidRDefault="00FA0D3A" w:rsidP="00FA0D3A">
      <w:pPr>
        <w:pStyle w:val="Reference"/>
      </w:pPr>
      <w:r>
        <w:t>R1-2101521 "TB Processing over Multi-Slot PUSCH", Ericsson, 3GPP TSG RAN WG1 #104-e, January 25th – February 5th, 2021.</w:t>
      </w:r>
    </w:p>
    <w:p w14:paraId="22402481" w14:textId="65BE1350" w:rsidR="00C61083" w:rsidRDefault="00C61083" w:rsidP="00C61083">
      <w:pPr>
        <w:pStyle w:val="Heading1"/>
        <w:spacing w:before="360"/>
      </w:pPr>
      <w:bookmarkStart w:id="37" w:name="_Ref47688562"/>
      <w:bookmarkStart w:id="38" w:name="_Ref47620963"/>
      <w:r>
        <w:t xml:space="preserve">Appendix </w:t>
      </w:r>
      <w:bookmarkEnd w:id="37"/>
    </w:p>
    <w:bookmarkEnd w:id="38"/>
    <w:p w14:paraId="11C539DD" w14:textId="1DFFE140" w:rsidR="00C61083" w:rsidRPr="00452EC8" w:rsidRDefault="00C61083" w:rsidP="00C61083">
      <w:pPr>
        <w:pStyle w:val="BodyText"/>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proofErr w:type="spellStart"/>
      <w:r>
        <w:rPr>
          <w:rFonts w:cstheme="minorHAnsi"/>
        </w:rPr>
        <w:t>TBoMS</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6"/>
      </w:tblGrid>
      <w:tr w:rsidR="00C61083" w:rsidRPr="00C9626E" w14:paraId="0A3C399B" w14:textId="77777777" w:rsidTr="00F41A15">
        <w:trPr>
          <w:jc w:val="center"/>
        </w:trPr>
        <w:tc>
          <w:tcPr>
            <w:tcW w:w="0" w:type="auto"/>
            <w:shd w:val="clear" w:color="auto" w:fill="auto"/>
            <w:hideMark/>
          </w:tcPr>
          <w:p w14:paraId="56499452" w14:textId="77777777" w:rsidR="00C61083" w:rsidRPr="00C9626E" w:rsidRDefault="00C61083" w:rsidP="00724599">
            <w:pPr>
              <w:spacing w:after="0"/>
              <w:textAlignment w:val="baseline"/>
              <w:rPr>
                <w:rFonts w:cstheme="minorHAnsi"/>
              </w:rPr>
            </w:pPr>
            <w:r w:rsidRPr="00C9626E">
              <w:rPr>
                <w:rFonts w:cstheme="minorHAnsi"/>
              </w:rPr>
              <w:t>System</w:t>
            </w:r>
          </w:p>
        </w:tc>
        <w:tc>
          <w:tcPr>
            <w:tcW w:w="0" w:type="auto"/>
            <w:shd w:val="clear" w:color="auto" w:fill="auto"/>
            <w:hideMark/>
          </w:tcPr>
          <w:p w14:paraId="5FCC011A" w14:textId="77777777" w:rsidR="00C61083" w:rsidRPr="00ED2877" w:rsidRDefault="00C61083" w:rsidP="00724599">
            <w:pPr>
              <w:numPr>
                <w:ilvl w:val="0"/>
                <w:numId w:val="49"/>
              </w:numPr>
              <w:spacing w:after="0"/>
              <w:contextualSpacing/>
              <w:textAlignment w:val="baseline"/>
              <w:rPr>
                <w:rFonts w:cstheme="minorHAnsi"/>
              </w:rPr>
            </w:pPr>
            <w:r w:rsidRPr="00ED2877">
              <w:rPr>
                <w:rFonts w:cstheme="minorHAnsi"/>
              </w:rPr>
              <w:t xml:space="preserve">Carrier frequency </w:t>
            </w:r>
            <w:r>
              <w:rPr>
                <w:rFonts w:cstheme="minorHAnsi"/>
              </w:rPr>
              <w:t>700MHz</w:t>
            </w:r>
          </w:p>
          <w:p w14:paraId="30533131" w14:textId="77777777" w:rsidR="00C61083" w:rsidRDefault="00C61083" w:rsidP="00724599">
            <w:pPr>
              <w:numPr>
                <w:ilvl w:val="0"/>
                <w:numId w:val="49"/>
              </w:numPr>
              <w:spacing w:after="0"/>
              <w:contextualSpacing/>
              <w:textAlignment w:val="baseline"/>
              <w:rPr>
                <w:rFonts w:cstheme="minorHAnsi"/>
              </w:rPr>
            </w:pPr>
            <w:r>
              <w:rPr>
                <w:rFonts w:cstheme="minorHAnsi"/>
              </w:rPr>
              <w:t>15</w:t>
            </w:r>
            <w:r w:rsidRPr="00C9626E">
              <w:rPr>
                <w:rFonts w:cstheme="minorHAnsi"/>
              </w:rPr>
              <w:t xml:space="preserve"> kHz SCS</w:t>
            </w:r>
          </w:p>
          <w:p w14:paraId="7A85B12E" w14:textId="77777777" w:rsidR="00C61083" w:rsidRDefault="00C61083" w:rsidP="00724599">
            <w:pPr>
              <w:numPr>
                <w:ilvl w:val="0"/>
                <w:numId w:val="49"/>
              </w:numPr>
              <w:spacing w:after="0"/>
              <w:contextualSpacing/>
              <w:textAlignment w:val="baseline"/>
              <w:rPr>
                <w:rFonts w:cstheme="minorHAnsi"/>
              </w:rPr>
            </w:pPr>
            <w:r>
              <w:rPr>
                <w:rFonts w:cstheme="minorHAnsi" w:hint="eastAsia"/>
              </w:rPr>
              <w:t>FDD</w:t>
            </w:r>
          </w:p>
          <w:p w14:paraId="592C0EAF" w14:textId="3B7CF502" w:rsidR="00C61083" w:rsidRPr="00C61083" w:rsidRDefault="00C61083" w:rsidP="00724599">
            <w:pPr>
              <w:numPr>
                <w:ilvl w:val="0"/>
                <w:numId w:val="49"/>
              </w:numPr>
              <w:spacing w:after="0"/>
              <w:contextualSpacing/>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F41A15">
        <w:trPr>
          <w:jc w:val="center"/>
        </w:trPr>
        <w:tc>
          <w:tcPr>
            <w:tcW w:w="0" w:type="auto"/>
            <w:shd w:val="clear" w:color="auto" w:fill="auto"/>
          </w:tcPr>
          <w:p w14:paraId="437A9440" w14:textId="77777777" w:rsidR="00C61083" w:rsidRPr="00C9626E" w:rsidRDefault="00C61083" w:rsidP="00724599">
            <w:pPr>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724599">
            <w:pPr>
              <w:numPr>
                <w:ilvl w:val="0"/>
                <w:numId w:val="49"/>
              </w:numPr>
              <w:spacing w:after="0"/>
              <w:contextualSpacing/>
              <w:textAlignment w:val="baseline"/>
              <w:rPr>
                <w:rFonts w:cstheme="minorHAnsi"/>
              </w:rPr>
            </w:pPr>
            <w:r>
              <w:rPr>
                <w:rFonts w:cstheme="minorHAnsi"/>
              </w:rPr>
              <w:t>3 km/h</w:t>
            </w:r>
          </w:p>
        </w:tc>
      </w:tr>
      <w:tr w:rsidR="00C61083" w:rsidRPr="00C61083" w14:paraId="4372B5C1" w14:textId="77777777" w:rsidTr="00F41A15">
        <w:trPr>
          <w:jc w:val="center"/>
        </w:trPr>
        <w:tc>
          <w:tcPr>
            <w:tcW w:w="0" w:type="auto"/>
            <w:shd w:val="clear" w:color="auto" w:fill="auto"/>
          </w:tcPr>
          <w:p w14:paraId="5C3C73F8" w14:textId="7E4ADA58" w:rsidR="00C61083" w:rsidRDefault="00C61083" w:rsidP="00724599">
            <w:pPr>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724599">
            <w:pPr>
              <w:numPr>
                <w:ilvl w:val="0"/>
                <w:numId w:val="49"/>
              </w:numPr>
              <w:spacing w:after="0"/>
              <w:contextualSpacing/>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F41A15">
        <w:trPr>
          <w:jc w:val="center"/>
        </w:trPr>
        <w:tc>
          <w:tcPr>
            <w:tcW w:w="0" w:type="auto"/>
            <w:shd w:val="clear" w:color="auto" w:fill="auto"/>
          </w:tcPr>
          <w:p w14:paraId="0E95AA31" w14:textId="1D7A4B8E" w:rsidR="00C61083" w:rsidRDefault="00C61083" w:rsidP="00724599">
            <w:pPr>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724599">
            <w:pPr>
              <w:numPr>
                <w:ilvl w:val="0"/>
                <w:numId w:val="49"/>
              </w:numPr>
              <w:spacing w:after="0"/>
              <w:contextualSpacing/>
              <w:textAlignment w:val="baseline"/>
              <w:rPr>
                <w:rFonts w:cstheme="minorHAnsi"/>
              </w:rPr>
            </w:pPr>
            <w:r>
              <w:rPr>
                <w:rFonts w:cstheme="minorHAnsi"/>
              </w:rPr>
              <w:t>Type 1, 2 DMRS symbols</w:t>
            </w:r>
          </w:p>
        </w:tc>
      </w:tr>
      <w:tr w:rsidR="00C61083" w:rsidRPr="00C9626E" w14:paraId="4023F934" w14:textId="77777777" w:rsidTr="00F41A15">
        <w:trPr>
          <w:jc w:val="center"/>
        </w:trPr>
        <w:tc>
          <w:tcPr>
            <w:tcW w:w="0" w:type="auto"/>
            <w:shd w:val="clear" w:color="auto" w:fill="auto"/>
          </w:tcPr>
          <w:p w14:paraId="5B6AEB69" w14:textId="4DAA2B32" w:rsidR="00C61083" w:rsidRDefault="00C61083" w:rsidP="00724599">
            <w:pPr>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724599">
            <w:pPr>
              <w:numPr>
                <w:ilvl w:val="0"/>
                <w:numId w:val="49"/>
              </w:numPr>
              <w:spacing w:after="0"/>
              <w:contextualSpacing/>
              <w:textAlignment w:val="baseline"/>
              <w:rPr>
                <w:rFonts w:cstheme="minorHAnsi"/>
              </w:rPr>
            </w:pPr>
            <w:r>
              <w:rPr>
                <w:rFonts w:cstheme="minorHAnsi" w:hint="eastAsia"/>
              </w:rPr>
              <w:t>1</w:t>
            </w:r>
            <w:r>
              <w:rPr>
                <w:rFonts w:cstheme="minorHAnsi"/>
              </w:rPr>
              <w:t>4 symbols</w:t>
            </w:r>
          </w:p>
        </w:tc>
      </w:tr>
      <w:tr w:rsidR="00C61083" w:rsidRPr="00C9626E" w14:paraId="1B7934AB" w14:textId="77777777" w:rsidTr="00F41A15">
        <w:trPr>
          <w:jc w:val="center"/>
        </w:trPr>
        <w:tc>
          <w:tcPr>
            <w:tcW w:w="0" w:type="auto"/>
            <w:shd w:val="clear" w:color="auto" w:fill="auto"/>
            <w:hideMark/>
          </w:tcPr>
          <w:p w14:paraId="6EDA83CF" w14:textId="77777777" w:rsidR="00C61083" w:rsidRPr="00C9626E" w:rsidRDefault="00C61083" w:rsidP="00724599">
            <w:pPr>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724599">
            <w:pPr>
              <w:numPr>
                <w:ilvl w:val="0"/>
                <w:numId w:val="49"/>
              </w:numPr>
              <w:spacing w:after="0"/>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300ns delay spread, medium correlation</w:t>
            </w:r>
          </w:p>
        </w:tc>
      </w:tr>
      <w:tr w:rsidR="00C61083" w:rsidRPr="00C9626E" w14:paraId="332BF497" w14:textId="77777777" w:rsidTr="00F41A15">
        <w:trPr>
          <w:jc w:val="center"/>
        </w:trPr>
        <w:tc>
          <w:tcPr>
            <w:tcW w:w="0" w:type="auto"/>
            <w:shd w:val="clear" w:color="auto" w:fill="auto"/>
            <w:hideMark/>
          </w:tcPr>
          <w:p w14:paraId="13E646F6" w14:textId="77777777" w:rsidR="00C61083" w:rsidRPr="00C9626E" w:rsidRDefault="00C61083" w:rsidP="00724599">
            <w:pPr>
              <w:spacing w:after="0"/>
              <w:textAlignment w:val="baseline"/>
              <w:rPr>
                <w:rFonts w:cstheme="minorHAnsi"/>
              </w:rPr>
            </w:pPr>
            <w:r w:rsidRPr="00C9626E">
              <w:rPr>
                <w:rFonts w:cstheme="minorHAnsi"/>
              </w:rPr>
              <w:t>Antennas</w:t>
            </w:r>
          </w:p>
        </w:tc>
        <w:tc>
          <w:tcPr>
            <w:tcW w:w="0" w:type="auto"/>
            <w:shd w:val="clear" w:color="auto" w:fill="auto"/>
            <w:hideMark/>
          </w:tcPr>
          <w:p w14:paraId="043CFFBF" w14:textId="77777777" w:rsidR="00C61083" w:rsidRPr="00C9626E" w:rsidRDefault="00C61083" w:rsidP="00724599">
            <w:pPr>
              <w:numPr>
                <w:ilvl w:val="0"/>
                <w:numId w:val="49"/>
              </w:numPr>
              <w:spacing w:after="0"/>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C61083" w:rsidRPr="00C9626E" w14:paraId="77335D77" w14:textId="77777777" w:rsidTr="00F41A15">
        <w:trPr>
          <w:jc w:val="center"/>
        </w:trPr>
        <w:tc>
          <w:tcPr>
            <w:tcW w:w="0" w:type="auto"/>
            <w:shd w:val="clear" w:color="auto" w:fill="auto"/>
          </w:tcPr>
          <w:p w14:paraId="38531328" w14:textId="71E7369D" w:rsidR="00C61083" w:rsidRPr="00C9626E" w:rsidRDefault="00C61083" w:rsidP="00724599">
            <w:pPr>
              <w:spacing w:after="0"/>
              <w:textAlignment w:val="baseline"/>
              <w:rPr>
                <w:rFonts w:cstheme="minorHAnsi"/>
              </w:rPr>
            </w:pPr>
            <w:r>
              <w:rPr>
                <w:rFonts w:cstheme="minorHAnsi"/>
              </w:rPr>
              <w:t xml:space="preserve">RV </w:t>
            </w:r>
            <w:r w:rsidR="00AF381E">
              <w:rPr>
                <w:rFonts w:cstheme="minorHAnsi"/>
              </w:rPr>
              <w:t>id</w:t>
            </w:r>
          </w:p>
        </w:tc>
        <w:tc>
          <w:tcPr>
            <w:tcW w:w="0" w:type="auto"/>
            <w:shd w:val="clear" w:color="auto" w:fill="auto"/>
          </w:tcPr>
          <w:p w14:paraId="31F2A081" w14:textId="56520840" w:rsidR="00C61083" w:rsidRDefault="00AF381E" w:rsidP="00724599">
            <w:pPr>
              <w:numPr>
                <w:ilvl w:val="0"/>
                <w:numId w:val="49"/>
              </w:numPr>
              <w:spacing w:after="0"/>
              <w:contextualSpacing/>
              <w:textAlignment w:val="baseline"/>
              <w:rPr>
                <w:rFonts w:cstheme="minorHAnsi"/>
              </w:rPr>
            </w:pPr>
            <w:proofErr w:type="spellStart"/>
            <w:r>
              <w:rPr>
                <w:rFonts w:cstheme="minorHAnsi" w:hint="eastAsia"/>
              </w:rPr>
              <w:t>T</w:t>
            </w:r>
            <w:r>
              <w:rPr>
                <w:rFonts w:cstheme="minorHAnsi"/>
              </w:rPr>
              <w:t>BoMS</w:t>
            </w:r>
            <w:proofErr w:type="spellEnd"/>
            <w:r w:rsidR="00E47C76">
              <w:rPr>
                <w:rFonts w:cstheme="minorHAnsi"/>
              </w:rPr>
              <w:t>:</w:t>
            </w:r>
            <w:r>
              <w:rPr>
                <w:rFonts w:cstheme="minorHAnsi"/>
              </w:rPr>
              <w:t xml:space="preserve"> </w:t>
            </w:r>
            <w:r w:rsidR="00E47C76">
              <w:rPr>
                <w:rFonts w:cstheme="minorHAnsi"/>
              </w:rPr>
              <w:t>RV=0 per TB</w:t>
            </w:r>
          </w:p>
          <w:p w14:paraId="6612B840" w14:textId="7D60D96D" w:rsidR="00AF381E" w:rsidRPr="00C9626E" w:rsidRDefault="00AF381E" w:rsidP="00724599">
            <w:pPr>
              <w:numPr>
                <w:ilvl w:val="0"/>
                <w:numId w:val="49"/>
              </w:numPr>
              <w:spacing w:after="0"/>
              <w:contextualSpacing/>
              <w:textAlignment w:val="baseline"/>
              <w:rPr>
                <w:rFonts w:cstheme="minorHAnsi"/>
              </w:rPr>
            </w:pPr>
            <w:r>
              <w:rPr>
                <w:rFonts w:cstheme="minorHAnsi" w:hint="eastAsia"/>
              </w:rPr>
              <w:t>R</w:t>
            </w:r>
            <w:r>
              <w:rPr>
                <w:rFonts w:cstheme="minorHAnsi"/>
              </w:rPr>
              <w:t>epetition type A</w:t>
            </w:r>
            <w:r w:rsidR="00E47C76">
              <w:rPr>
                <w:rFonts w:cstheme="minorHAnsi"/>
              </w:rPr>
              <w:t>:RV=</w:t>
            </w:r>
            <w:r>
              <w:rPr>
                <w:rFonts w:cstheme="minorHAnsi"/>
              </w:rPr>
              <w:t xml:space="preserve"> [0,2,3,1]</w:t>
            </w:r>
            <w:r w:rsidR="00E47C76">
              <w:rPr>
                <w:rFonts w:cstheme="minorHAnsi"/>
              </w:rPr>
              <w:t xml:space="preserve"> per slot</w:t>
            </w:r>
          </w:p>
        </w:tc>
      </w:tr>
      <w:tr w:rsidR="00AF381E" w:rsidRPr="00C9626E" w14:paraId="634FD374" w14:textId="77777777" w:rsidTr="00F41A15">
        <w:trPr>
          <w:jc w:val="center"/>
        </w:trPr>
        <w:tc>
          <w:tcPr>
            <w:tcW w:w="0" w:type="auto"/>
            <w:shd w:val="clear" w:color="auto" w:fill="auto"/>
          </w:tcPr>
          <w:p w14:paraId="4C4CCB9B" w14:textId="6022749D" w:rsidR="00AF381E" w:rsidRDefault="00AF381E" w:rsidP="00724599">
            <w:pPr>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724599">
            <w:pPr>
              <w:numPr>
                <w:ilvl w:val="0"/>
                <w:numId w:val="49"/>
              </w:numPr>
              <w:spacing w:after="0"/>
              <w:contextualSpacing/>
              <w:textAlignment w:val="baseline"/>
              <w:rPr>
                <w:rFonts w:cstheme="minorHAnsi"/>
              </w:rPr>
            </w:pPr>
            <w:r>
              <w:rPr>
                <w:rFonts w:cstheme="minorHAnsi" w:hint="eastAsia"/>
              </w:rPr>
              <w:t>D</w:t>
            </w:r>
            <w:r>
              <w:rPr>
                <w:rFonts w:cstheme="minorHAnsi"/>
              </w:rPr>
              <w:t>isable HARQ and Link adaptation</w:t>
            </w:r>
          </w:p>
        </w:tc>
      </w:tr>
      <w:tr w:rsidR="00E47C76" w:rsidRPr="00C9626E" w14:paraId="2DA592DE" w14:textId="77777777" w:rsidTr="00F41A15">
        <w:trPr>
          <w:jc w:val="center"/>
        </w:trPr>
        <w:tc>
          <w:tcPr>
            <w:tcW w:w="0" w:type="auto"/>
            <w:shd w:val="clear" w:color="auto" w:fill="auto"/>
          </w:tcPr>
          <w:p w14:paraId="1FFA2781" w14:textId="77777777" w:rsidR="00E47C76" w:rsidRDefault="00E47C76" w:rsidP="00724599">
            <w:pPr>
              <w:spacing w:after="0"/>
              <w:textAlignment w:val="baseline"/>
              <w:rPr>
                <w:rFonts w:cstheme="minorHAnsi"/>
              </w:rPr>
            </w:pPr>
            <w:r>
              <w:rPr>
                <w:rFonts w:cstheme="minorHAnsi" w:hint="eastAsia"/>
              </w:rPr>
              <w:t>T</w:t>
            </w:r>
            <w:r>
              <w:rPr>
                <w:rFonts w:cstheme="minorHAnsi"/>
              </w:rPr>
              <w:t>ime domain</w:t>
            </w:r>
          </w:p>
          <w:p w14:paraId="2710649A" w14:textId="12AFEA8B" w:rsidR="00E47C76" w:rsidRDefault="00E47C76" w:rsidP="00724599">
            <w:pPr>
              <w:spacing w:after="0"/>
              <w:textAlignment w:val="baseline"/>
              <w:rPr>
                <w:rFonts w:cstheme="minorHAnsi"/>
              </w:rPr>
            </w:pPr>
            <w:r>
              <w:rPr>
                <w:rFonts w:cstheme="minorHAnsi" w:hint="eastAsia"/>
              </w:rPr>
              <w:t>R</w:t>
            </w:r>
            <w:r>
              <w:rPr>
                <w:rFonts w:cstheme="minorHAnsi"/>
              </w:rPr>
              <w:t>esource allocation</w:t>
            </w:r>
          </w:p>
        </w:tc>
        <w:tc>
          <w:tcPr>
            <w:tcW w:w="0" w:type="auto"/>
            <w:shd w:val="clear" w:color="auto" w:fill="auto"/>
          </w:tcPr>
          <w:p w14:paraId="3AF03ECA" w14:textId="44246D28" w:rsidR="00E47C76" w:rsidRDefault="00E47C76" w:rsidP="00724599">
            <w:pPr>
              <w:numPr>
                <w:ilvl w:val="0"/>
                <w:numId w:val="49"/>
              </w:numPr>
              <w:spacing w:after="0"/>
              <w:contextualSpacing/>
              <w:textAlignment w:val="baseline"/>
              <w:rPr>
                <w:rFonts w:cstheme="minorHAnsi"/>
              </w:rPr>
            </w:pPr>
            <w:proofErr w:type="spellStart"/>
            <w:r>
              <w:rPr>
                <w:rFonts w:cstheme="minorHAnsi" w:hint="eastAsia"/>
              </w:rPr>
              <w:t>T</w:t>
            </w:r>
            <w:r>
              <w:rPr>
                <w:rFonts w:cstheme="minorHAnsi"/>
              </w:rPr>
              <w:t>BoMS</w:t>
            </w:r>
            <w:proofErr w:type="spellEnd"/>
            <w:r>
              <w:rPr>
                <w:rFonts w:cstheme="minorHAnsi"/>
              </w:rPr>
              <w:t xml:space="preserve">: </w:t>
            </w:r>
            <w:r w:rsidR="00D015AC">
              <w:rPr>
                <w:rFonts w:cstheme="minorHAnsi"/>
              </w:rPr>
              <w:t>Type-</w:t>
            </w:r>
            <w:r w:rsidRPr="00E47C76">
              <w:rPr>
                <w:rFonts w:cstheme="minorHAnsi"/>
              </w:rPr>
              <w:t>A like TDRA</w:t>
            </w:r>
          </w:p>
        </w:tc>
      </w:tr>
    </w:tbl>
    <w:p w14:paraId="0895A5DB" w14:textId="77777777" w:rsidR="00C61083" w:rsidRDefault="00C61083" w:rsidP="00C61083">
      <w:pPr>
        <w:pStyle w:val="Reference"/>
        <w:numPr>
          <w:ilvl w:val="0"/>
          <w:numId w:val="0"/>
        </w:numPr>
        <w:spacing w:after="120"/>
      </w:pPr>
    </w:p>
    <w:p w14:paraId="540C5EE7" w14:textId="73EF14C2" w:rsidR="00F84817" w:rsidRDefault="00F84817" w:rsidP="00724599">
      <w:pPr>
        <w:pStyle w:val="Reference"/>
        <w:numPr>
          <w:ilvl w:val="0"/>
          <w:numId w:val="0"/>
        </w:numPr>
        <w:spacing w:after="120"/>
        <w:jc w:val="center"/>
      </w:pPr>
      <w:r>
        <w:rPr>
          <w:rFonts w:hint="eastAsia"/>
        </w:rPr>
        <w:t>T</w:t>
      </w:r>
      <w:r>
        <w:t>able 2: MCS ind</w:t>
      </w:r>
      <w:r w:rsidR="002C2571">
        <w:t>ices used</w:t>
      </w:r>
      <w:r>
        <w:t xml:space="preserve"> </w:t>
      </w:r>
      <w:r w:rsidR="002C2571">
        <w:t xml:space="preserve">in simulations (from Table </w:t>
      </w:r>
      <w:r w:rsidR="002C2571" w:rsidRPr="002C2571">
        <w:t>6.1.4.1-1</w:t>
      </w:r>
      <w:r w:rsidR="002C2571">
        <w:t xml:space="preserve"> of 38.214 for </w:t>
      </w:r>
      <w:r>
        <w:t>PUSCH with transform precoding and 64QAM</w:t>
      </w:r>
      <w:r w:rsidR="002C2571">
        <w:t xml:space="preserve">, with </w:t>
      </w:r>
      <w:r w:rsidR="00906B9D">
        <w:t>q=2)</w:t>
      </w:r>
    </w:p>
    <w:tbl>
      <w:tblPr>
        <w:tblStyle w:val="TableGrid"/>
        <w:tblW w:w="0" w:type="auto"/>
        <w:jc w:val="center"/>
        <w:tblLook w:val="04A0" w:firstRow="1" w:lastRow="0" w:firstColumn="1" w:lastColumn="0" w:noHBand="0" w:noVBand="1"/>
      </w:tblPr>
      <w:tblGrid>
        <w:gridCol w:w="1129"/>
        <w:gridCol w:w="1843"/>
        <w:gridCol w:w="2410"/>
        <w:gridCol w:w="1843"/>
      </w:tblGrid>
      <w:tr w:rsidR="00F84817" w14:paraId="1F6EFD5E" w14:textId="77777777" w:rsidTr="00724599">
        <w:trPr>
          <w:jc w:val="center"/>
        </w:trPr>
        <w:tc>
          <w:tcPr>
            <w:tcW w:w="1129" w:type="dxa"/>
          </w:tcPr>
          <w:p w14:paraId="6B183547" w14:textId="4291E4B3" w:rsidR="00F84817" w:rsidRDefault="00F84817" w:rsidP="00724599">
            <w:pPr>
              <w:pStyle w:val="Reference"/>
              <w:numPr>
                <w:ilvl w:val="0"/>
                <w:numId w:val="0"/>
              </w:numPr>
              <w:spacing w:after="0"/>
              <w:jc w:val="center"/>
            </w:pPr>
            <w:r>
              <w:rPr>
                <w:rFonts w:hint="eastAsia"/>
              </w:rPr>
              <w:t>M</w:t>
            </w:r>
            <w:r>
              <w:t>CS index</w:t>
            </w:r>
          </w:p>
        </w:tc>
        <w:tc>
          <w:tcPr>
            <w:tcW w:w="1843" w:type="dxa"/>
          </w:tcPr>
          <w:p w14:paraId="1AC0E78C" w14:textId="17E7F0E3" w:rsidR="00F84817" w:rsidRDefault="00F84817" w:rsidP="00724599">
            <w:pPr>
              <w:pStyle w:val="Reference"/>
              <w:numPr>
                <w:ilvl w:val="0"/>
                <w:numId w:val="0"/>
              </w:numPr>
              <w:spacing w:after="0"/>
              <w:jc w:val="center"/>
            </w:pPr>
            <w:r>
              <w:rPr>
                <w:rFonts w:hint="eastAsia"/>
              </w:rPr>
              <w:t>M</w:t>
            </w:r>
            <w:r>
              <w:t>odulation order</w:t>
            </w:r>
          </w:p>
        </w:tc>
        <w:tc>
          <w:tcPr>
            <w:tcW w:w="2410" w:type="dxa"/>
          </w:tcPr>
          <w:p w14:paraId="757F97FC" w14:textId="50ADFA0D" w:rsidR="00F84817" w:rsidRDefault="00F84817" w:rsidP="00724599">
            <w:pPr>
              <w:pStyle w:val="Reference"/>
              <w:numPr>
                <w:ilvl w:val="0"/>
                <w:numId w:val="0"/>
              </w:numPr>
              <w:spacing w:after="0"/>
              <w:jc w:val="center"/>
            </w:pPr>
            <w:r>
              <w:rPr>
                <w:rFonts w:hint="eastAsia"/>
              </w:rPr>
              <w:t>T</w:t>
            </w:r>
            <w:r>
              <w:t>arget code Rate R*1024</w:t>
            </w:r>
          </w:p>
        </w:tc>
        <w:tc>
          <w:tcPr>
            <w:tcW w:w="1843" w:type="dxa"/>
          </w:tcPr>
          <w:p w14:paraId="3AF68C3E" w14:textId="1B7E3245" w:rsidR="00F84817" w:rsidRDefault="00F84817" w:rsidP="00724599">
            <w:pPr>
              <w:pStyle w:val="Reference"/>
              <w:numPr>
                <w:ilvl w:val="0"/>
                <w:numId w:val="0"/>
              </w:numPr>
              <w:spacing w:after="0"/>
              <w:jc w:val="center"/>
            </w:pPr>
            <w:r>
              <w:rPr>
                <w:rFonts w:hint="eastAsia"/>
              </w:rPr>
              <w:t>S</w:t>
            </w:r>
            <w:r>
              <w:t>pectral efficiency</w:t>
            </w:r>
          </w:p>
        </w:tc>
      </w:tr>
      <w:tr w:rsidR="00F84817" w14:paraId="75E58CBB" w14:textId="77777777" w:rsidTr="00724599">
        <w:trPr>
          <w:jc w:val="center"/>
        </w:trPr>
        <w:tc>
          <w:tcPr>
            <w:tcW w:w="1129" w:type="dxa"/>
          </w:tcPr>
          <w:p w14:paraId="7FFAC6A0" w14:textId="535B51A7" w:rsidR="00F84817" w:rsidRDefault="00F84817" w:rsidP="00724599">
            <w:pPr>
              <w:pStyle w:val="Reference"/>
              <w:numPr>
                <w:ilvl w:val="0"/>
                <w:numId w:val="0"/>
              </w:numPr>
              <w:spacing w:after="0"/>
              <w:jc w:val="center"/>
            </w:pPr>
            <w:r>
              <w:rPr>
                <w:rFonts w:hint="eastAsia"/>
              </w:rPr>
              <w:t>0</w:t>
            </w:r>
          </w:p>
        </w:tc>
        <w:tc>
          <w:tcPr>
            <w:tcW w:w="1843" w:type="dxa"/>
          </w:tcPr>
          <w:p w14:paraId="52A2F344" w14:textId="20CA65A9" w:rsidR="00F84817" w:rsidRDefault="00F84817" w:rsidP="00724599">
            <w:pPr>
              <w:pStyle w:val="Reference"/>
              <w:numPr>
                <w:ilvl w:val="0"/>
                <w:numId w:val="0"/>
              </w:numPr>
              <w:spacing w:after="0"/>
              <w:jc w:val="center"/>
            </w:pPr>
            <w:r>
              <w:rPr>
                <w:rFonts w:hint="eastAsia"/>
              </w:rPr>
              <w:t>2</w:t>
            </w:r>
          </w:p>
        </w:tc>
        <w:tc>
          <w:tcPr>
            <w:tcW w:w="2410" w:type="dxa"/>
          </w:tcPr>
          <w:p w14:paraId="505B5D61" w14:textId="54A3E77E" w:rsidR="00F84817" w:rsidRDefault="009B3D4E" w:rsidP="00724599">
            <w:pPr>
              <w:pStyle w:val="Reference"/>
              <w:numPr>
                <w:ilvl w:val="0"/>
                <w:numId w:val="0"/>
              </w:numPr>
              <w:spacing w:after="0"/>
              <w:jc w:val="center"/>
            </w:pPr>
            <w:r>
              <w:rPr>
                <w:rFonts w:hint="eastAsia"/>
              </w:rPr>
              <w:t>1</w:t>
            </w:r>
            <w:r>
              <w:t>20</w:t>
            </w:r>
          </w:p>
        </w:tc>
        <w:tc>
          <w:tcPr>
            <w:tcW w:w="1843" w:type="dxa"/>
          </w:tcPr>
          <w:p w14:paraId="5C1A3EBC" w14:textId="7D28F9E5" w:rsidR="00F84817" w:rsidRDefault="009B3D4E" w:rsidP="00724599">
            <w:pPr>
              <w:pStyle w:val="Reference"/>
              <w:numPr>
                <w:ilvl w:val="0"/>
                <w:numId w:val="0"/>
              </w:numPr>
              <w:spacing w:after="0"/>
              <w:jc w:val="center"/>
            </w:pPr>
            <w:r>
              <w:rPr>
                <w:rFonts w:hint="eastAsia"/>
              </w:rPr>
              <w:t>0</w:t>
            </w:r>
            <w:r>
              <w:t>.2344</w:t>
            </w:r>
          </w:p>
        </w:tc>
      </w:tr>
      <w:tr w:rsidR="00F84817" w14:paraId="05CF955D" w14:textId="77777777" w:rsidTr="00724599">
        <w:trPr>
          <w:jc w:val="center"/>
        </w:trPr>
        <w:tc>
          <w:tcPr>
            <w:tcW w:w="1129" w:type="dxa"/>
          </w:tcPr>
          <w:p w14:paraId="0254EB5B" w14:textId="715847EC" w:rsidR="00F84817" w:rsidRDefault="00F84817" w:rsidP="00724599">
            <w:pPr>
              <w:pStyle w:val="Reference"/>
              <w:numPr>
                <w:ilvl w:val="0"/>
                <w:numId w:val="0"/>
              </w:numPr>
              <w:spacing w:after="0"/>
              <w:jc w:val="center"/>
            </w:pPr>
            <w:r>
              <w:rPr>
                <w:rFonts w:hint="eastAsia"/>
              </w:rPr>
              <w:t>1</w:t>
            </w:r>
          </w:p>
        </w:tc>
        <w:tc>
          <w:tcPr>
            <w:tcW w:w="1843" w:type="dxa"/>
          </w:tcPr>
          <w:p w14:paraId="0ED5BAA2" w14:textId="0FAACE0D" w:rsidR="00F84817" w:rsidRDefault="00F84817" w:rsidP="00724599">
            <w:pPr>
              <w:pStyle w:val="Reference"/>
              <w:numPr>
                <w:ilvl w:val="0"/>
                <w:numId w:val="0"/>
              </w:numPr>
              <w:spacing w:after="0"/>
              <w:jc w:val="center"/>
            </w:pPr>
            <w:r>
              <w:rPr>
                <w:rFonts w:hint="eastAsia"/>
              </w:rPr>
              <w:t>2</w:t>
            </w:r>
          </w:p>
        </w:tc>
        <w:tc>
          <w:tcPr>
            <w:tcW w:w="2410" w:type="dxa"/>
          </w:tcPr>
          <w:p w14:paraId="386591A6" w14:textId="1D88E8E9" w:rsidR="00F84817" w:rsidRDefault="009B3D4E" w:rsidP="00724599">
            <w:pPr>
              <w:pStyle w:val="Reference"/>
              <w:numPr>
                <w:ilvl w:val="0"/>
                <w:numId w:val="0"/>
              </w:numPr>
              <w:spacing w:after="0"/>
              <w:jc w:val="center"/>
            </w:pPr>
            <w:r>
              <w:rPr>
                <w:rFonts w:hint="eastAsia"/>
              </w:rPr>
              <w:t>1</w:t>
            </w:r>
            <w:r>
              <w:t>57</w:t>
            </w:r>
          </w:p>
        </w:tc>
        <w:tc>
          <w:tcPr>
            <w:tcW w:w="1843" w:type="dxa"/>
          </w:tcPr>
          <w:p w14:paraId="2B917203" w14:textId="5344E966" w:rsidR="00F84817" w:rsidRDefault="009B3D4E" w:rsidP="00724599">
            <w:pPr>
              <w:pStyle w:val="Reference"/>
              <w:numPr>
                <w:ilvl w:val="0"/>
                <w:numId w:val="0"/>
              </w:numPr>
              <w:spacing w:after="0"/>
              <w:jc w:val="center"/>
            </w:pPr>
            <w:r>
              <w:rPr>
                <w:rFonts w:hint="eastAsia"/>
              </w:rPr>
              <w:t>0</w:t>
            </w:r>
            <w:r>
              <w:t>.3066</w:t>
            </w:r>
          </w:p>
        </w:tc>
      </w:tr>
      <w:tr w:rsidR="00F84817" w14:paraId="59CE0141" w14:textId="77777777" w:rsidTr="00724599">
        <w:trPr>
          <w:jc w:val="center"/>
        </w:trPr>
        <w:tc>
          <w:tcPr>
            <w:tcW w:w="1129" w:type="dxa"/>
          </w:tcPr>
          <w:p w14:paraId="07A1D413" w14:textId="62CC1F92" w:rsidR="00F84817" w:rsidRDefault="00F84817" w:rsidP="00724599">
            <w:pPr>
              <w:pStyle w:val="Reference"/>
              <w:numPr>
                <w:ilvl w:val="0"/>
                <w:numId w:val="0"/>
              </w:numPr>
              <w:spacing w:after="0"/>
              <w:jc w:val="center"/>
            </w:pPr>
            <w:r>
              <w:rPr>
                <w:rFonts w:hint="eastAsia"/>
              </w:rPr>
              <w:t>4</w:t>
            </w:r>
          </w:p>
        </w:tc>
        <w:tc>
          <w:tcPr>
            <w:tcW w:w="1843" w:type="dxa"/>
          </w:tcPr>
          <w:p w14:paraId="665194B9" w14:textId="26AF9168" w:rsidR="00F84817" w:rsidRDefault="00F84817" w:rsidP="00724599">
            <w:pPr>
              <w:pStyle w:val="Reference"/>
              <w:numPr>
                <w:ilvl w:val="0"/>
                <w:numId w:val="0"/>
              </w:numPr>
              <w:spacing w:after="0"/>
              <w:jc w:val="center"/>
            </w:pPr>
            <w:r>
              <w:rPr>
                <w:rFonts w:hint="eastAsia"/>
              </w:rPr>
              <w:t>2</w:t>
            </w:r>
          </w:p>
        </w:tc>
        <w:tc>
          <w:tcPr>
            <w:tcW w:w="2410" w:type="dxa"/>
          </w:tcPr>
          <w:p w14:paraId="62C36368" w14:textId="641BC5C6" w:rsidR="00F84817" w:rsidRDefault="009B3D4E" w:rsidP="00724599">
            <w:pPr>
              <w:pStyle w:val="Reference"/>
              <w:numPr>
                <w:ilvl w:val="0"/>
                <w:numId w:val="0"/>
              </w:numPr>
              <w:spacing w:after="0"/>
              <w:jc w:val="center"/>
            </w:pPr>
            <w:r>
              <w:rPr>
                <w:rFonts w:hint="eastAsia"/>
              </w:rPr>
              <w:t>3</w:t>
            </w:r>
            <w:r>
              <w:t>08</w:t>
            </w:r>
          </w:p>
        </w:tc>
        <w:tc>
          <w:tcPr>
            <w:tcW w:w="1843" w:type="dxa"/>
          </w:tcPr>
          <w:p w14:paraId="7CC983B0" w14:textId="584A9BA3" w:rsidR="00F84817" w:rsidRDefault="009B3D4E" w:rsidP="00724599">
            <w:pPr>
              <w:pStyle w:val="Reference"/>
              <w:numPr>
                <w:ilvl w:val="0"/>
                <w:numId w:val="0"/>
              </w:numPr>
              <w:spacing w:after="0"/>
              <w:jc w:val="center"/>
            </w:pPr>
            <w:r>
              <w:rPr>
                <w:rFonts w:hint="eastAsia"/>
              </w:rPr>
              <w:t>0</w:t>
            </w:r>
            <w:r>
              <w:t>.6016</w:t>
            </w:r>
          </w:p>
        </w:tc>
      </w:tr>
      <w:tr w:rsidR="00F84817" w14:paraId="1C2F2871" w14:textId="77777777" w:rsidTr="00724599">
        <w:trPr>
          <w:jc w:val="center"/>
        </w:trPr>
        <w:tc>
          <w:tcPr>
            <w:tcW w:w="1129" w:type="dxa"/>
          </w:tcPr>
          <w:p w14:paraId="4F130071" w14:textId="4BE4012D" w:rsidR="00F84817" w:rsidRDefault="00F84817" w:rsidP="00724599">
            <w:pPr>
              <w:pStyle w:val="Reference"/>
              <w:numPr>
                <w:ilvl w:val="0"/>
                <w:numId w:val="0"/>
              </w:numPr>
              <w:spacing w:after="0"/>
              <w:jc w:val="center"/>
            </w:pPr>
            <w:r>
              <w:rPr>
                <w:rFonts w:hint="eastAsia"/>
              </w:rPr>
              <w:t>9</w:t>
            </w:r>
          </w:p>
        </w:tc>
        <w:tc>
          <w:tcPr>
            <w:tcW w:w="1843" w:type="dxa"/>
          </w:tcPr>
          <w:p w14:paraId="2704C31F" w14:textId="3869FD9A" w:rsidR="00F84817" w:rsidRDefault="00F84817" w:rsidP="00724599">
            <w:pPr>
              <w:pStyle w:val="Reference"/>
              <w:numPr>
                <w:ilvl w:val="0"/>
                <w:numId w:val="0"/>
              </w:numPr>
              <w:spacing w:after="0"/>
              <w:jc w:val="center"/>
            </w:pPr>
            <w:r>
              <w:rPr>
                <w:rFonts w:hint="eastAsia"/>
              </w:rPr>
              <w:t>2</w:t>
            </w:r>
          </w:p>
        </w:tc>
        <w:tc>
          <w:tcPr>
            <w:tcW w:w="2410" w:type="dxa"/>
          </w:tcPr>
          <w:p w14:paraId="7CBE4E74" w14:textId="2119CF55" w:rsidR="00F84817" w:rsidRDefault="009B3D4E" w:rsidP="00724599">
            <w:pPr>
              <w:pStyle w:val="Reference"/>
              <w:numPr>
                <w:ilvl w:val="0"/>
                <w:numId w:val="0"/>
              </w:numPr>
              <w:spacing w:after="0"/>
              <w:jc w:val="center"/>
            </w:pPr>
            <w:r>
              <w:rPr>
                <w:rFonts w:hint="eastAsia"/>
              </w:rPr>
              <w:t>6</w:t>
            </w:r>
            <w:r>
              <w:t>79</w:t>
            </w:r>
          </w:p>
        </w:tc>
        <w:tc>
          <w:tcPr>
            <w:tcW w:w="1843" w:type="dxa"/>
          </w:tcPr>
          <w:p w14:paraId="2BD4C24F" w14:textId="34ABA762" w:rsidR="00F84817" w:rsidRDefault="009B3D4E" w:rsidP="00724599">
            <w:pPr>
              <w:pStyle w:val="Reference"/>
              <w:numPr>
                <w:ilvl w:val="0"/>
                <w:numId w:val="0"/>
              </w:numPr>
              <w:spacing w:after="0"/>
              <w:jc w:val="center"/>
            </w:pPr>
            <w:r>
              <w:rPr>
                <w:rFonts w:hint="eastAsia"/>
              </w:rPr>
              <w:t>1</w:t>
            </w:r>
            <w:r>
              <w:t>.3262</w:t>
            </w:r>
          </w:p>
        </w:tc>
      </w:tr>
      <w:tr w:rsidR="00F84817" w14:paraId="20E05D62" w14:textId="77777777" w:rsidTr="00724599">
        <w:trPr>
          <w:jc w:val="center"/>
        </w:trPr>
        <w:tc>
          <w:tcPr>
            <w:tcW w:w="1129" w:type="dxa"/>
          </w:tcPr>
          <w:p w14:paraId="582F456D" w14:textId="023F32BA" w:rsidR="00F84817" w:rsidRDefault="00F84817" w:rsidP="00724599">
            <w:pPr>
              <w:pStyle w:val="Reference"/>
              <w:numPr>
                <w:ilvl w:val="0"/>
                <w:numId w:val="0"/>
              </w:numPr>
              <w:spacing w:after="0"/>
              <w:jc w:val="center"/>
            </w:pPr>
            <w:r>
              <w:rPr>
                <w:rFonts w:hint="eastAsia"/>
              </w:rPr>
              <w:t>1</w:t>
            </w:r>
            <w:r>
              <w:t>0</w:t>
            </w:r>
          </w:p>
        </w:tc>
        <w:tc>
          <w:tcPr>
            <w:tcW w:w="1843" w:type="dxa"/>
          </w:tcPr>
          <w:p w14:paraId="2887404A" w14:textId="1B41160D" w:rsidR="00F84817" w:rsidRDefault="009B3D4E" w:rsidP="00724599">
            <w:pPr>
              <w:pStyle w:val="Reference"/>
              <w:numPr>
                <w:ilvl w:val="0"/>
                <w:numId w:val="0"/>
              </w:numPr>
              <w:spacing w:after="0"/>
              <w:jc w:val="center"/>
            </w:pPr>
            <w:r>
              <w:rPr>
                <w:rFonts w:hint="eastAsia"/>
              </w:rPr>
              <w:t>4</w:t>
            </w:r>
          </w:p>
        </w:tc>
        <w:tc>
          <w:tcPr>
            <w:tcW w:w="2410" w:type="dxa"/>
          </w:tcPr>
          <w:p w14:paraId="67BA1A9E" w14:textId="7D3B3D1C" w:rsidR="00F84817" w:rsidRDefault="009B3D4E" w:rsidP="00724599">
            <w:pPr>
              <w:pStyle w:val="Reference"/>
              <w:numPr>
                <w:ilvl w:val="0"/>
                <w:numId w:val="0"/>
              </w:numPr>
              <w:spacing w:after="0"/>
              <w:jc w:val="center"/>
            </w:pPr>
            <w:r>
              <w:rPr>
                <w:rFonts w:hint="eastAsia"/>
              </w:rPr>
              <w:t>3</w:t>
            </w:r>
            <w:r>
              <w:t>40</w:t>
            </w:r>
          </w:p>
        </w:tc>
        <w:tc>
          <w:tcPr>
            <w:tcW w:w="1843" w:type="dxa"/>
          </w:tcPr>
          <w:p w14:paraId="699C0107" w14:textId="6ADC8F2C" w:rsidR="00F84817" w:rsidRDefault="009B3D4E" w:rsidP="00724599">
            <w:pPr>
              <w:pStyle w:val="Reference"/>
              <w:numPr>
                <w:ilvl w:val="0"/>
                <w:numId w:val="0"/>
              </w:numPr>
              <w:spacing w:after="0"/>
              <w:jc w:val="center"/>
            </w:pPr>
            <w:r>
              <w:rPr>
                <w:rFonts w:hint="eastAsia"/>
              </w:rPr>
              <w:t>1</w:t>
            </w:r>
            <w:r>
              <w:t>.3281</w:t>
            </w:r>
          </w:p>
        </w:tc>
      </w:tr>
      <w:tr w:rsidR="00F84817" w14:paraId="5FD1913F" w14:textId="77777777" w:rsidTr="00724599">
        <w:trPr>
          <w:jc w:val="center"/>
        </w:trPr>
        <w:tc>
          <w:tcPr>
            <w:tcW w:w="1129" w:type="dxa"/>
          </w:tcPr>
          <w:p w14:paraId="0D9F24EB" w14:textId="67256617" w:rsidR="00F84817" w:rsidRDefault="00F84817" w:rsidP="00724599">
            <w:pPr>
              <w:pStyle w:val="Reference"/>
              <w:numPr>
                <w:ilvl w:val="0"/>
                <w:numId w:val="0"/>
              </w:numPr>
              <w:spacing w:after="0"/>
              <w:jc w:val="center"/>
            </w:pPr>
            <w:r>
              <w:rPr>
                <w:rFonts w:hint="eastAsia"/>
              </w:rPr>
              <w:t>1</w:t>
            </w:r>
            <w:r>
              <w:t>5</w:t>
            </w:r>
          </w:p>
        </w:tc>
        <w:tc>
          <w:tcPr>
            <w:tcW w:w="1843" w:type="dxa"/>
          </w:tcPr>
          <w:p w14:paraId="2D57F449" w14:textId="2AF7AF97" w:rsidR="00F84817" w:rsidRDefault="009B3D4E" w:rsidP="00724599">
            <w:pPr>
              <w:pStyle w:val="Reference"/>
              <w:numPr>
                <w:ilvl w:val="0"/>
                <w:numId w:val="0"/>
              </w:numPr>
              <w:spacing w:after="0"/>
              <w:jc w:val="center"/>
            </w:pPr>
            <w:r>
              <w:rPr>
                <w:rFonts w:hint="eastAsia"/>
              </w:rPr>
              <w:t>4</w:t>
            </w:r>
          </w:p>
        </w:tc>
        <w:tc>
          <w:tcPr>
            <w:tcW w:w="2410" w:type="dxa"/>
          </w:tcPr>
          <w:p w14:paraId="22434EBE" w14:textId="377F77D8" w:rsidR="00F84817" w:rsidRDefault="009B3D4E" w:rsidP="00724599">
            <w:pPr>
              <w:pStyle w:val="Reference"/>
              <w:numPr>
                <w:ilvl w:val="0"/>
                <w:numId w:val="0"/>
              </w:numPr>
              <w:spacing w:after="0"/>
              <w:jc w:val="center"/>
            </w:pPr>
            <w:r>
              <w:rPr>
                <w:rFonts w:hint="eastAsia"/>
              </w:rPr>
              <w:t>6</w:t>
            </w:r>
            <w:r>
              <w:t>16</w:t>
            </w:r>
          </w:p>
        </w:tc>
        <w:tc>
          <w:tcPr>
            <w:tcW w:w="1843" w:type="dxa"/>
          </w:tcPr>
          <w:p w14:paraId="0B3087AC" w14:textId="1ED3FFFF" w:rsidR="00F84817" w:rsidRDefault="009B3D4E" w:rsidP="00724599">
            <w:pPr>
              <w:pStyle w:val="Reference"/>
              <w:numPr>
                <w:ilvl w:val="0"/>
                <w:numId w:val="0"/>
              </w:numPr>
              <w:spacing w:after="0"/>
              <w:jc w:val="center"/>
            </w:pPr>
            <w:r>
              <w:rPr>
                <w:rFonts w:hint="eastAsia"/>
              </w:rPr>
              <w:t>2</w:t>
            </w:r>
            <w:r>
              <w:t>.4063</w:t>
            </w:r>
          </w:p>
        </w:tc>
      </w:tr>
    </w:tbl>
    <w:p w14:paraId="31D6098E" w14:textId="77777777" w:rsidR="00F04D19" w:rsidRPr="004D51DF" w:rsidRDefault="00F04D19" w:rsidP="00724599">
      <w:pPr>
        <w:pStyle w:val="Reference"/>
        <w:numPr>
          <w:ilvl w:val="0"/>
          <w:numId w:val="0"/>
        </w:numPr>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32246" w14:textId="77777777" w:rsidR="00E40E56" w:rsidRDefault="00E40E56">
      <w:r>
        <w:separator/>
      </w:r>
    </w:p>
  </w:endnote>
  <w:endnote w:type="continuationSeparator" w:id="0">
    <w:p w14:paraId="650756A4" w14:textId="77777777" w:rsidR="00E40E56" w:rsidRDefault="00E40E56">
      <w:r>
        <w:continuationSeparator/>
      </w:r>
    </w:p>
  </w:endnote>
  <w:endnote w:type="continuationNotice" w:id="1">
    <w:p w14:paraId="71656887" w14:textId="77777777" w:rsidR="00E40E56" w:rsidRDefault="00E40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890A4" w14:textId="77777777" w:rsidR="00E40E56" w:rsidRDefault="00E40E56">
      <w:r>
        <w:separator/>
      </w:r>
    </w:p>
  </w:footnote>
  <w:footnote w:type="continuationSeparator" w:id="0">
    <w:p w14:paraId="660B295C" w14:textId="77777777" w:rsidR="00E40E56" w:rsidRDefault="00E40E56">
      <w:r>
        <w:continuationSeparator/>
      </w:r>
    </w:p>
  </w:footnote>
  <w:footnote w:type="continuationNotice" w:id="1">
    <w:p w14:paraId="5FB86D90" w14:textId="77777777" w:rsidR="00E40E56" w:rsidRDefault="00E40E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406FD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3E4082DE"/>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03D0BAA0"/>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6584F7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8"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37"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40A12CDE"/>
    <w:multiLevelType w:val="hybridMultilevel"/>
    <w:tmpl w:val="2CB0A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52"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4B5B1BA9"/>
    <w:multiLevelType w:val="hybridMultilevel"/>
    <w:tmpl w:val="EFCAA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7"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78"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9"/>
  </w:num>
  <w:num w:numId="3">
    <w:abstractNumId w:val="44"/>
  </w:num>
  <w:num w:numId="4">
    <w:abstractNumId w:val="46"/>
  </w:num>
  <w:num w:numId="5">
    <w:abstractNumId w:val="29"/>
  </w:num>
  <w:num w:numId="6">
    <w:abstractNumId w:val="53"/>
  </w:num>
  <w:num w:numId="7">
    <w:abstractNumId w:val="68"/>
  </w:num>
  <w:num w:numId="8">
    <w:abstractNumId w:val="31"/>
  </w:num>
  <w:num w:numId="9">
    <w:abstractNumId w:val="27"/>
  </w:num>
  <w:num w:numId="10">
    <w:abstractNumId w:val="2"/>
  </w:num>
  <w:num w:numId="11">
    <w:abstractNumId w:val="1"/>
  </w:num>
  <w:num w:numId="12">
    <w:abstractNumId w:val="0"/>
  </w:num>
  <w:num w:numId="13">
    <w:abstractNumId w:val="64"/>
  </w:num>
  <w:num w:numId="14">
    <w:abstractNumId w:val="40"/>
  </w:num>
  <w:num w:numId="15">
    <w:abstractNumId w:val="43"/>
  </w:num>
  <w:num w:numId="16">
    <w:abstractNumId w:val="89"/>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66"/>
  </w:num>
  <w:num w:numId="20">
    <w:abstractNumId w:val="79"/>
  </w:num>
  <w:num w:numId="21">
    <w:abstractNumId w:val="25"/>
  </w:num>
  <w:num w:numId="22">
    <w:abstractNumId w:val="58"/>
  </w:num>
  <w:num w:numId="23">
    <w:abstractNumId w:val="22"/>
  </w:num>
  <w:num w:numId="24">
    <w:abstractNumId w:val="62"/>
  </w:num>
  <w:num w:numId="25">
    <w:abstractNumId w:val="26"/>
  </w:num>
  <w:num w:numId="26">
    <w:abstractNumId w:val="64"/>
  </w:num>
  <w:num w:numId="27">
    <w:abstractNumId w:val="59"/>
  </w:num>
  <w:num w:numId="28">
    <w:abstractNumId w:val="52"/>
  </w:num>
  <w:num w:numId="29">
    <w:abstractNumId w:val="38"/>
  </w:num>
  <w:num w:numId="30">
    <w:abstractNumId w:val="77"/>
  </w:num>
  <w:num w:numId="31">
    <w:abstractNumId w:val="70"/>
  </w:num>
  <w:num w:numId="32">
    <w:abstractNumId w:val="47"/>
  </w:num>
  <w:num w:numId="33">
    <w:abstractNumId w:val="90"/>
  </w:num>
  <w:num w:numId="34">
    <w:abstractNumId w:val="12"/>
  </w:num>
  <w:num w:numId="35">
    <w:abstractNumId w:val="8"/>
  </w:num>
  <w:num w:numId="36">
    <w:abstractNumId w:val="4"/>
  </w:num>
  <w:num w:numId="37">
    <w:abstractNumId w:val="4"/>
  </w:num>
  <w:num w:numId="38">
    <w:abstractNumId w:val="4"/>
  </w:num>
  <w:num w:numId="39">
    <w:abstractNumId w:val="4"/>
  </w:num>
  <w:num w:numId="40">
    <w:abstractNumId w:val="39"/>
  </w:num>
  <w:num w:numId="41">
    <w:abstractNumId w:val="84"/>
  </w:num>
  <w:num w:numId="42">
    <w:abstractNumId w:val="8"/>
  </w:num>
  <w:num w:numId="43">
    <w:abstractNumId w:val="78"/>
  </w:num>
  <w:num w:numId="44">
    <w:abstractNumId w:val="85"/>
  </w:num>
  <w:num w:numId="45">
    <w:abstractNumId w:val="14"/>
  </w:num>
  <w:num w:numId="46">
    <w:abstractNumId w:val="67"/>
  </w:num>
  <w:num w:numId="47">
    <w:abstractNumId w:val="91"/>
  </w:num>
  <w:num w:numId="48">
    <w:abstractNumId w:val="86"/>
  </w:num>
  <w:num w:numId="49">
    <w:abstractNumId w:val="7"/>
  </w:num>
  <w:num w:numId="50">
    <w:abstractNumId w:val="36"/>
  </w:num>
  <w:num w:numId="51">
    <w:abstractNumId w:val="82"/>
  </w:num>
  <w:num w:numId="52">
    <w:abstractNumId w:val="17"/>
  </w:num>
  <w:num w:numId="53">
    <w:abstractNumId w:val="13"/>
  </w:num>
  <w:num w:numId="54">
    <w:abstractNumId w:val="86"/>
  </w:num>
  <w:num w:numId="55">
    <w:abstractNumId w:val="97"/>
  </w:num>
  <w:num w:numId="56">
    <w:abstractNumId w:val="20"/>
  </w:num>
  <w:num w:numId="57">
    <w:abstractNumId w:val="45"/>
  </w:num>
  <w:num w:numId="58">
    <w:abstractNumId w:val="23"/>
  </w:num>
  <w:num w:numId="59">
    <w:abstractNumId w:val="33"/>
  </w:num>
  <w:num w:numId="60">
    <w:abstractNumId w:val="19"/>
  </w:num>
  <w:num w:numId="61">
    <w:abstractNumId w:val="76"/>
  </w:num>
  <w:num w:numId="62">
    <w:abstractNumId w:val="65"/>
  </w:num>
  <w:num w:numId="63">
    <w:abstractNumId w:val="74"/>
  </w:num>
  <w:num w:numId="64">
    <w:abstractNumId w:val="4"/>
  </w:num>
  <w:num w:numId="65">
    <w:abstractNumId w:val="4"/>
  </w:num>
  <w:num w:numId="66">
    <w:abstractNumId w:val="4"/>
  </w:num>
  <w:num w:numId="67">
    <w:abstractNumId w:val="4"/>
  </w:num>
  <w:num w:numId="68">
    <w:abstractNumId w:val="64"/>
  </w:num>
  <w:num w:numId="69">
    <w:abstractNumId w:val="64"/>
  </w:num>
  <w:num w:numId="70">
    <w:abstractNumId w:val="64"/>
  </w:num>
  <w:num w:numId="71">
    <w:abstractNumId w:val="64"/>
  </w:num>
  <w:num w:numId="72">
    <w:abstractNumId w:val="64"/>
  </w:num>
  <w:num w:numId="73">
    <w:abstractNumId w:val="64"/>
  </w:num>
  <w:num w:numId="74">
    <w:abstractNumId w:val="4"/>
  </w:num>
  <w:num w:numId="75">
    <w:abstractNumId w:val="10"/>
  </w:num>
  <w:num w:numId="76">
    <w:abstractNumId w:val="64"/>
  </w:num>
  <w:num w:numId="77">
    <w:abstractNumId w:val="64"/>
  </w:num>
  <w:num w:numId="78">
    <w:abstractNumId w:val="64"/>
  </w:num>
  <w:num w:numId="79">
    <w:abstractNumId w:val="28"/>
  </w:num>
  <w:num w:numId="80">
    <w:abstractNumId w:val="5"/>
  </w:num>
  <w:num w:numId="81">
    <w:abstractNumId w:val="64"/>
  </w:num>
  <w:num w:numId="82">
    <w:abstractNumId w:val="64"/>
  </w:num>
  <w:num w:numId="83">
    <w:abstractNumId w:val="48"/>
  </w:num>
  <w:num w:numId="84">
    <w:abstractNumId w:val="56"/>
  </w:num>
  <w:num w:numId="85">
    <w:abstractNumId w:val="21"/>
  </w:num>
  <w:num w:numId="86">
    <w:abstractNumId w:val="64"/>
  </w:num>
  <w:num w:numId="87">
    <w:abstractNumId w:val="32"/>
  </w:num>
  <w:num w:numId="88">
    <w:abstractNumId w:val="87"/>
  </w:num>
  <w:num w:numId="89">
    <w:abstractNumId w:val="57"/>
  </w:num>
  <w:num w:numId="90">
    <w:abstractNumId w:val="11"/>
  </w:num>
  <w:num w:numId="91">
    <w:abstractNumId w:val="35"/>
  </w:num>
  <w:num w:numId="92">
    <w:abstractNumId w:val="57"/>
  </w:num>
  <w:num w:numId="93">
    <w:abstractNumId w:val="11"/>
  </w:num>
  <w:num w:numId="94">
    <w:abstractNumId w:val="35"/>
  </w:num>
  <w:num w:numId="95">
    <w:abstractNumId w:val="73"/>
  </w:num>
  <w:num w:numId="96">
    <w:abstractNumId w:val="18"/>
  </w:num>
  <w:num w:numId="97">
    <w:abstractNumId w:val="4"/>
  </w:num>
  <w:num w:numId="98">
    <w:abstractNumId w:val="60"/>
  </w:num>
  <w:num w:numId="99">
    <w:abstractNumId w:val="81"/>
  </w:num>
  <w:num w:numId="100">
    <w:abstractNumId w:val="64"/>
  </w:num>
  <w:num w:numId="101">
    <w:abstractNumId w:val="64"/>
  </w:num>
  <w:num w:numId="102">
    <w:abstractNumId w:val="4"/>
  </w:num>
  <w:num w:numId="103">
    <w:abstractNumId w:val="4"/>
  </w:num>
  <w:num w:numId="104">
    <w:abstractNumId w:val="64"/>
  </w:num>
  <w:num w:numId="105">
    <w:abstractNumId w:val="80"/>
  </w:num>
  <w:num w:numId="106">
    <w:abstractNumId w:val="61"/>
  </w:num>
  <w:num w:numId="107">
    <w:abstractNumId w:val="93"/>
  </w:num>
  <w:num w:numId="108">
    <w:abstractNumId w:val="24"/>
  </w:num>
  <w:num w:numId="109">
    <w:abstractNumId w:val="4"/>
  </w:num>
  <w:num w:numId="110">
    <w:abstractNumId w:val="64"/>
  </w:num>
  <w:num w:numId="111">
    <w:abstractNumId w:val="9"/>
  </w:num>
  <w:num w:numId="112">
    <w:abstractNumId w:val="75"/>
  </w:num>
  <w:num w:numId="113">
    <w:abstractNumId w:val="88"/>
  </w:num>
  <w:num w:numId="114">
    <w:abstractNumId w:val="16"/>
  </w:num>
  <w:num w:numId="115">
    <w:abstractNumId w:val="49"/>
  </w:num>
  <w:num w:numId="116">
    <w:abstractNumId w:val="92"/>
  </w:num>
  <w:num w:numId="117">
    <w:abstractNumId w:val="4"/>
  </w:num>
  <w:num w:numId="118">
    <w:abstractNumId w:val="30"/>
  </w:num>
  <w:num w:numId="119">
    <w:abstractNumId w:val="95"/>
  </w:num>
  <w:num w:numId="120">
    <w:abstractNumId w:val="64"/>
  </w:num>
  <w:num w:numId="121">
    <w:abstractNumId w:val="15"/>
  </w:num>
  <w:num w:numId="122">
    <w:abstractNumId w:val="34"/>
  </w:num>
  <w:num w:numId="123">
    <w:abstractNumId w:val="6"/>
  </w:num>
  <w:num w:numId="124">
    <w:abstractNumId w:val="98"/>
  </w:num>
  <w:num w:numId="125">
    <w:abstractNumId w:val="64"/>
  </w:num>
  <w:num w:numId="126">
    <w:abstractNumId w:val="64"/>
  </w:num>
  <w:num w:numId="1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5"/>
  </w:num>
  <w:num w:numId="129">
    <w:abstractNumId w:val="51"/>
  </w:num>
  <w:num w:numId="130">
    <w:abstractNumId w:val="37"/>
  </w:num>
  <w:num w:numId="131">
    <w:abstractNumId w:val="50"/>
  </w:num>
  <w:num w:numId="132">
    <w:abstractNumId w:val="3"/>
  </w:num>
  <w:num w:numId="133">
    <w:abstractNumId w:val="42"/>
  </w:num>
  <w:num w:numId="134">
    <w:abstractNumId w:val="96"/>
  </w:num>
  <w:num w:numId="135">
    <w:abstractNumId w:val="83"/>
  </w:num>
  <w:num w:numId="136">
    <w:abstractNumId w:val="54"/>
  </w:num>
  <w:num w:numId="137">
    <w:abstractNumId w:val="71"/>
  </w:num>
  <w:num w:numId="138">
    <w:abstractNumId w:val="69"/>
  </w:num>
  <w:num w:numId="139">
    <w:abstractNumId w:val="72"/>
  </w:num>
  <w:num w:numId="140">
    <w:abstractNumId w:val="63"/>
  </w:num>
  <w:num w:numId="141">
    <w:abstractNumId w:val="41"/>
  </w:num>
  <w:num w:numId="142">
    <w:abstractNumId w:val="94"/>
  </w:num>
  <w:num w:numId="143">
    <w:abstractNumId w:val="64"/>
  </w:num>
  <w:num w:numId="144">
    <w:abstractNumId w:val="64"/>
  </w:num>
  <w:num w:numId="145">
    <w:abstractNumId w:val="64"/>
  </w:num>
  <w:num w:numId="146">
    <w:abstractNumId w:val="64"/>
  </w:num>
  <w:num w:numId="147">
    <w:abstractNumId w:val="64"/>
  </w:num>
  <w:num w:numId="148">
    <w:abstractNumId w:val="64"/>
  </w:num>
  <w:num w:numId="149">
    <w:abstractNumId w:val="64"/>
  </w:num>
  <w:num w:numId="150">
    <w:abstractNumId w:val="64"/>
  </w:num>
  <w:num w:numId="151">
    <w:abstractNumId w:val="64"/>
  </w:num>
  <w:num w:numId="152">
    <w:abstractNumId w:val="64"/>
  </w:num>
  <w:num w:numId="153">
    <w:abstractNumId w:val="64"/>
  </w:num>
  <w:num w:numId="154">
    <w:abstractNumId w:val="64"/>
  </w:num>
  <w:num w:numId="155">
    <w:abstractNumId w:val="64"/>
  </w:num>
  <w:num w:numId="156">
    <w:abstractNumId w:val="64"/>
  </w:num>
  <w:num w:numId="157">
    <w:abstractNumId w:val="64"/>
  </w:num>
  <w:num w:numId="158">
    <w:abstractNumId w:val="64"/>
  </w:num>
  <w:num w:numId="159">
    <w:abstractNumId w:val="64"/>
  </w:num>
  <w:num w:numId="160">
    <w:abstractNumId w:val="64"/>
  </w:num>
  <w:num w:numId="161">
    <w:abstractNumId w:val="64"/>
  </w:num>
  <w:num w:numId="162">
    <w:abstractNumId w:val="64"/>
  </w:num>
  <w:num w:numId="163">
    <w:abstractNumId w:val="64"/>
  </w:num>
  <w:num w:numId="164">
    <w:abstractNumId w:val="64"/>
  </w:num>
  <w:num w:numId="165">
    <w:abstractNumId w:val="64"/>
  </w:num>
  <w:num w:numId="166">
    <w:abstractNumId w:val="64"/>
  </w:num>
  <w:num w:numId="167">
    <w:abstractNumId w:val="64"/>
  </w:num>
  <w:num w:numId="168">
    <w:abstractNumId w:val="64"/>
  </w:num>
  <w:num w:numId="169">
    <w:abstractNumId w:val="64"/>
  </w:num>
  <w:num w:numId="170">
    <w:abstractNumId w:val="64"/>
  </w:num>
  <w:num w:numId="171">
    <w:abstractNumId w:val="64"/>
  </w:num>
  <w:num w:numId="172">
    <w:abstractNumId w:val="64"/>
  </w:num>
  <w:num w:numId="173">
    <w:abstractNumId w:val="64"/>
  </w:num>
  <w:num w:numId="174">
    <w:abstractNumId w:val="64"/>
  </w:num>
  <w:num w:numId="175">
    <w:abstractNumId w:val="64"/>
  </w:num>
  <w:num w:numId="176">
    <w:abstractNumId w:val="64"/>
  </w:num>
  <w:num w:numId="177">
    <w:abstractNumId w:val="64"/>
  </w:num>
  <w:num w:numId="178">
    <w:abstractNumId w:val="64"/>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98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6CF"/>
    <w:rsid w:val="00001F90"/>
    <w:rsid w:val="00002163"/>
    <w:rsid w:val="00002A37"/>
    <w:rsid w:val="00003F5E"/>
    <w:rsid w:val="00006446"/>
    <w:rsid w:val="00006896"/>
    <w:rsid w:val="00007318"/>
    <w:rsid w:val="00007326"/>
    <w:rsid w:val="00007CDC"/>
    <w:rsid w:val="00011303"/>
    <w:rsid w:val="00011B28"/>
    <w:rsid w:val="00011DFB"/>
    <w:rsid w:val="00012E2E"/>
    <w:rsid w:val="000139A3"/>
    <w:rsid w:val="00013E50"/>
    <w:rsid w:val="00014891"/>
    <w:rsid w:val="00015A15"/>
    <w:rsid w:val="00015D15"/>
    <w:rsid w:val="000161A5"/>
    <w:rsid w:val="00016EA9"/>
    <w:rsid w:val="00017CA3"/>
    <w:rsid w:val="000227B3"/>
    <w:rsid w:val="00022E4F"/>
    <w:rsid w:val="00023088"/>
    <w:rsid w:val="00024674"/>
    <w:rsid w:val="00025049"/>
    <w:rsid w:val="0002564D"/>
    <w:rsid w:val="00025A67"/>
    <w:rsid w:val="00025C6A"/>
    <w:rsid w:val="00025ECA"/>
    <w:rsid w:val="000263D3"/>
    <w:rsid w:val="00026913"/>
    <w:rsid w:val="0002771E"/>
    <w:rsid w:val="00027798"/>
    <w:rsid w:val="000302BE"/>
    <w:rsid w:val="00030B30"/>
    <w:rsid w:val="000310E9"/>
    <w:rsid w:val="000315E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E49"/>
    <w:rsid w:val="00040FB5"/>
    <w:rsid w:val="00041DCF"/>
    <w:rsid w:val="00042009"/>
    <w:rsid w:val="000422E2"/>
    <w:rsid w:val="00042A27"/>
    <w:rsid w:val="00042AE1"/>
    <w:rsid w:val="00042F22"/>
    <w:rsid w:val="00043F5C"/>
    <w:rsid w:val="000441F4"/>
    <w:rsid w:val="00044259"/>
    <w:rsid w:val="000444EF"/>
    <w:rsid w:val="000472CE"/>
    <w:rsid w:val="0004731F"/>
    <w:rsid w:val="00047359"/>
    <w:rsid w:val="0005079B"/>
    <w:rsid w:val="00051376"/>
    <w:rsid w:val="0005139F"/>
    <w:rsid w:val="00051C11"/>
    <w:rsid w:val="00052A07"/>
    <w:rsid w:val="000534E3"/>
    <w:rsid w:val="00053902"/>
    <w:rsid w:val="00054259"/>
    <w:rsid w:val="00054503"/>
    <w:rsid w:val="00054DC8"/>
    <w:rsid w:val="00054F5F"/>
    <w:rsid w:val="00055A7D"/>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487E"/>
    <w:rsid w:val="00064BAF"/>
    <w:rsid w:val="00065BDA"/>
    <w:rsid w:val="00065E1A"/>
    <w:rsid w:val="0006600D"/>
    <w:rsid w:val="000661A0"/>
    <w:rsid w:val="00066542"/>
    <w:rsid w:val="00066A49"/>
    <w:rsid w:val="0006749F"/>
    <w:rsid w:val="000676A6"/>
    <w:rsid w:val="000677D5"/>
    <w:rsid w:val="000678C3"/>
    <w:rsid w:val="000678EF"/>
    <w:rsid w:val="00070C86"/>
    <w:rsid w:val="000719A6"/>
    <w:rsid w:val="00072A19"/>
    <w:rsid w:val="00073B3A"/>
    <w:rsid w:val="00073D74"/>
    <w:rsid w:val="00073DFA"/>
    <w:rsid w:val="00075894"/>
    <w:rsid w:val="000759E6"/>
    <w:rsid w:val="00075E8B"/>
    <w:rsid w:val="00076008"/>
    <w:rsid w:val="000768D3"/>
    <w:rsid w:val="0007702F"/>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325"/>
    <w:rsid w:val="000866F2"/>
    <w:rsid w:val="0008759A"/>
    <w:rsid w:val="000875A7"/>
    <w:rsid w:val="0009009F"/>
    <w:rsid w:val="000907A4"/>
    <w:rsid w:val="00091557"/>
    <w:rsid w:val="000915F9"/>
    <w:rsid w:val="00091FE9"/>
    <w:rsid w:val="000924C1"/>
    <w:rsid w:val="000924F0"/>
    <w:rsid w:val="00092B62"/>
    <w:rsid w:val="00092F78"/>
    <w:rsid w:val="00093429"/>
    <w:rsid w:val="00093474"/>
    <w:rsid w:val="00093EDC"/>
    <w:rsid w:val="00094153"/>
    <w:rsid w:val="00094B09"/>
    <w:rsid w:val="00094BE1"/>
    <w:rsid w:val="00095094"/>
    <w:rsid w:val="0009510F"/>
    <w:rsid w:val="00095F62"/>
    <w:rsid w:val="000968BB"/>
    <w:rsid w:val="00096EEA"/>
    <w:rsid w:val="000A0D7F"/>
    <w:rsid w:val="000A18EC"/>
    <w:rsid w:val="000A1B7B"/>
    <w:rsid w:val="000A337E"/>
    <w:rsid w:val="000A3AB3"/>
    <w:rsid w:val="000A3C41"/>
    <w:rsid w:val="000A5610"/>
    <w:rsid w:val="000A56F2"/>
    <w:rsid w:val="000A6197"/>
    <w:rsid w:val="000A748C"/>
    <w:rsid w:val="000B0359"/>
    <w:rsid w:val="000B05A6"/>
    <w:rsid w:val="000B0D34"/>
    <w:rsid w:val="000B18F5"/>
    <w:rsid w:val="000B2719"/>
    <w:rsid w:val="000B2A4F"/>
    <w:rsid w:val="000B2F1B"/>
    <w:rsid w:val="000B33F8"/>
    <w:rsid w:val="000B3A8F"/>
    <w:rsid w:val="000B444A"/>
    <w:rsid w:val="000B461C"/>
    <w:rsid w:val="000B4AB9"/>
    <w:rsid w:val="000B58C3"/>
    <w:rsid w:val="000B6054"/>
    <w:rsid w:val="000B61E9"/>
    <w:rsid w:val="000B638D"/>
    <w:rsid w:val="000B670D"/>
    <w:rsid w:val="000B674A"/>
    <w:rsid w:val="000B6DA7"/>
    <w:rsid w:val="000B7429"/>
    <w:rsid w:val="000B7911"/>
    <w:rsid w:val="000B7AB3"/>
    <w:rsid w:val="000C08A1"/>
    <w:rsid w:val="000C165A"/>
    <w:rsid w:val="000C2E19"/>
    <w:rsid w:val="000C4608"/>
    <w:rsid w:val="000C4C24"/>
    <w:rsid w:val="000C4E87"/>
    <w:rsid w:val="000C58A3"/>
    <w:rsid w:val="000C5F9D"/>
    <w:rsid w:val="000C6D7C"/>
    <w:rsid w:val="000C763F"/>
    <w:rsid w:val="000C7D8A"/>
    <w:rsid w:val="000D02A2"/>
    <w:rsid w:val="000D0496"/>
    <w:rsid w:val="000D0D07"/>
    <w:rsid w:val="000D0F45"/>
    <w:rsid w:val="000D1051"/>
    <w:rsid w:val="000D2808"/>
    <w:rsid w:val="000D2841"/>
    <w:rsid w:val="000D2AC4"/>
    <w:rsid w:val="000D4797"/>
    <w:rsid w:val="000D4C1E"/>
    <w:rsid w:val="000D4E92"/>
    <w:rsid w:val="000D6615"/>
    <w:rsid w:val="000D690B"/>
    <w:rsid w:val="000D6C85"/>
    <w:rsid w:val="000D7250"/>
    <w:rsid w:val="000D7366"/>
    <w:rsid w:val="000E0527"/>
    <w:rsid w:val="000E1211"/>
    <w:rsid w:val="000E1444"/>
    <w:rsid w:val="000E1E92"/>
    <w:rsid w:val="000E20CB"/>
    <w:rsid w:val="000E218B"/>
    <w:rsid w:val="000E24BD"/>
    <w:rsid w:val="000E2C4D"/>
    <w:rsid w:val="000E3857"/>
    <w:rsid w:val="000E4251"/>
    <w:rsid w:val="000E46B5"/>
    <w:rsid w:val="000E4A36"/>
    <w:rsid w:val="000E5014"/>
    <w:rsid w:val="000E510C"/>
    <w:rsid w:val="000E71E9"/>
    <w:rsid w:val="000E7934"/>
    <w:rsid w:val="000F06D6"/>
    <w:rsid w:val="000F0B01"/>
    <w:rsid w:val="000F0EB1"/>
    <w:rsid w:val="000F1106"/>
    <w:rsid w:val="000F13CE"/>
    <w:rsid w:val="000F1AB7"/>
    <w:rsid w:val="000F1BE7"/>
    <w:rsid w:val="000F253D"/>
    <w:rsid w:val="000F2570"/>
    <w:rsid w:val="000F3BE9"/>
    <w:rsid w:val="000F3C13"/>
    <w:rsid w:val="000F3E39"/>
    <w:rsid w:val="000F3F6C"/>
    <w:rsid w:val="000F4E22"/>
    <w:rsid w:val="000F5ECE"/>
    <w:rsid w:val="000F5ED4"/>
    <w:rsid w:val="000F638F"/>
    <w:rsid w:val="000F6DF3"/>
    <w:rsid w:val="001005FF"/>
    <w:rsid w:val="00101393"/>
    <w:rsid w:val="00102CE8"/>
    <w:rsid w:val="00103388"/>
    <w:rsid w:val="00103BCD"/>
    <w:rsid w:val="001043B5"/>
    <w:rsid w:val="00105F6A"/>
    <w:rsid w:val="001062FB"/>
    <w:rsid w:val="001063E6"/>
    <w:rsid w:val="00106E22"/>
    <w:rsid w:val="001070BC"/>
    <w:rsid w:val="0010734D"/>
    <w:rsid w:val="001107FB"/>
    <w:rsid w:val="00110D74"/>
    <w:rsid w:val="00111B5D"/>
    <w:rsid w:val="00112857"/>
    <w:rsid w:val="00112F3B"/>
    <w:rsid w:val="0011368B"/>
    <w:rsid w:val="00113CF4"/>
    <w:rsid w:val="00113EE6"/>
    <w:rsid w:val="00114654"/>
    <w:rsid w:val="001147D7"/>
    <w:rsid w:val="00115017"/>
    <w:rsid w:val="00115061"/>
    <w:rsid w:val="001151E4"/>
    <w:rsid w:val="001153EA"/>
    <w:rsid w:val="001155FB"/>
    <w:rsid w:val="00115643"/>
    <w:rsid w:val="00116765"/>
    <w:rsid w:val="001176FC"/>
    <w:rsid w:val="001206D4"/>
    <w:rsid w:val="001206FF"/>
    <w:rsid w:val="00120C59"/>
    <w:rsid w:val="001219F5"/>
    <w:rsid w:val="00121A20"/>
    <w:rsid w:val="00122505"/>
    <w:rsid w:val="00122B41"/>
    <w:rsid w:val="001233EE"/>
    <w:rsid w:val="0012377F"/>
    <w:rsid w:val="001240B7"/>
    <w:rsid w:val="00124314"/>
    <w:rsid w:val="0012603C"/>
    <w:rsid w:val="001261AB"/>
    <w:rsid w:val="0012657B"/>
    <w:rsid w:val="00126B4A"/>
    <w:rsid w:val="00126DA5"/>
    <w:rsid w:val="001273B1"/>
    <w:rsid w:val="001305E4"/>
    <w:rsid w:val="00130C9A"/>
    <w:rsid w:val="00131191"/>
    <w:rsid w:val="00132FD0"/>
    <w:rsid w:val="001337C3"/>
    <w:rsid w:val="001344C0"/>
    <w:rsid w:val="001346FA"/>
    <w:rsid w:val="00135252"/>
    <w:rsid w:val="00136794"/>
    <w:rsid w:val="001377C4"/>
    <w:rsid w:val="00137A94"/>
    <w:rsid w:val="00137AB5"/>
    <w:rsid w:val="00137F0B"/>
    <w:rsid w:val="00140C46"/>
    <w:rsid w:val="00140E54"/>
    <w:rsid w:val="001410B2"/>
    <w:rsid w:val="00141EE6"/>
    <w:rsid w:val="00142A32"/>
    <w:rsid w:val="001433BA"/>
    <w:rsid w:val="001445DB"/>
    <w:rsid w:val="00144A78"/>
    <w:rsid w:val="00146EFC"/>
    <w:rsid w:val="00147037"/>
    <w:rsid w:val="001472E6"/>
    <w:rsid w:val="0014794E"/>
    <w:rsid w:val="00147B44"/>
    <w:rsid w:val="0015025F"/>
    <w:rsid w:val="00150631"/>
    <w:rsid w:val="00150F30"/>
    <w:rsid w:val="00151651"/>
    <w:rsid w:val="00151E23"/>
    <w:rsid w:val="001526E0"/>
    <w:rsid w:val="001533DD"/>
    <w:rsid w:val="001534F7"/>
    <w:rsid w:val="0015373E"/>
    <w:rsid w:val="00153E72"/>
    <w:rsid w:val="001551B5"/>
    <w:rsid w:val="001555BF"/>
    <w:rsid w:val="00156480"/>
    <w:rsid w:val="001568DC"/>
    <w:rsid w:val="00157081"/>
    <w:rsid w:val="00157196"/>
    <w:rsid w:val="0015786F"/>
    <w:rsid w:val="00157E0C"/>
    <w:rsid w:val="00160F3D"/>
    <w:rsid w:val="001613C4"/>
    <w:rsid w:val="0016171F"/>
    <w:rsid w:val="00161A28"/>
    <w:rsid w:val="00162FBE"/>
    <w:rsid w:val="00163DD9"/>
    <w:rsid w:val="00164800"/>
    <w:rsid w:val="00164D13"/>
    <w:rsid w:val="001659C1"/>
    <w:rsid w:val="00165C1F"/>
    <w:rsid w:val="001661B2"/>
    <w:rsid w:val="001678A0"/>
    <w:rsid w:val="00170240"/>
    <w:rsid w:val="00170358"/>
    <w:rsid w:val="00171C94"/>
    <w:rsid w:val="00173122"/>
    <w:rsid w:val="00173429"/>
    <w:rsid w:val="001739B4"/>
    <w:rsid w:val="00173A8E"/>
    <w:rsid w:val="00173D0A"/>
    <w:rsid w:val="00174F32"/>
    <w:rsid w:val="001751EB"/>
    <w:rsid w:val="001804AE"/>
    <w:rsid w:val="00180C7E"/>
    <w:rsid w:val="00180F6B"/>
    <w:rsid w:val="00181060"/>
    <w:rsid w:val="0018143F"/>
    <w:rsid w:val="00181A7D"/>
    <w:rsid w:val="001823F7"/>
    <w:rsid w:val="0018323A"/>
    <w:rsid w:val="001848AE"/>
    <w:rsid w:val="001848AF"/>
    <w:rsid w:val="00184938"/>
    <w:rsid w:val="00184BD2"/>
    <w:rsid w:val="00184C54"/>
    <w:rsid w:val="001851A7"/>
    <w:rsid w:val="00185361"/>
    <w:rsid w:val="00186AEE"/>
    <w:rsid w:val="00187D8A"/>
    <w:rsid w:val="00190AC1"/>
    <w:rsid w:val="00191AB3"/>
    <w:rsid w:val="00191E82"/>
    <w:rsid w:val="00191F76"/>
    <w:rsid w:val="0019341A"/>
    <w:rsid w:val="00193A15"/>
    <w:rsid w:val="00194B33"/>
    <w:rsid w:val="00194DD4"/>
    <w:rsid w:val="00196482"/>
    <w:rsid w:val="001965B9"/>
    <w:rsid w:val="001968D0"/>
    <w:rsid w:val="00196BDB"/>
    <w:rsid w:val="00196D50"/>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CBA"/>
    <w:rsid w:val="001A7976"/>
    <w:rsid w:val="001A7DDC"/>
    <w:rsid w:val="001B0D97"/>
    <w:rsid w:val="001B0EE2"/>
    <w:rsid w:val="001B0FEB"/>
    <w:rsid w:val="001B3CEF"/>
    <w:rsid w:val="001B47AE"/>
    <w:rsid w:val="001B48EF"/>
    <w:rsid w:val="001B5A5D"/>
    <w:rsid w:val="001B7B31"/>
    <w:rsid w:val="001C0CC7"/>
    <w:rsid w:val="001C15C3"/>
    <w:rsid w:val="001C1CE5"/>
    <w:rsid w:val="001C27A4"/>
    <w:rsid w:val="001C28BE"/>
    <w:rsid w:val="001C2BC1"/>
    <w:rsid w:val="001C3D2A"/>
    <w:rsid w:val="001C5151"/>
    <w:rsid w:val="001C678D"/>
    <w:rsid w:val="001C67C4"/>
    <w:rsid w:val="001C7C6A"/>
    <w:rsid w:val="001D0065"/>
    <w:rsid w:val="001D03A8"/>
    <w:rsid w:val="001D0779"/>
    <w:rsid w:val="001D0794"/>
    <w:rsid w:val="001D09EA"/>
    <w:rsid w:val="001D0F76"/>
    <w:rsid w:val="001D20C2"/>
    <w:rsid w:val="001D2252"/>
    <w:rsid w:val="001D3760"/>
    <w:rsid w:val="001D3ED9"/>
    <w:rsid w:val="001D4AD5"/>
    <w:rsid w:val="001D51BA"/>
    <w:rsid w:val="001D5575"/>
    <w:rsid w:val="001D6342"/>
    <w:rsid w:val="001D6999"/>
    <w:rsid w:val="001D6C73"/>
    <w:rsid w:val="001D6D53"/>
    <w:rsid w:val="001E016A"/>
    <w:rsid w:val="001E1237"/>
    <w:rsid w:val="001E243B"/>
    <w:rsid w:val="001E2560"/>
    <w:rsid w:val="001E3A1E"/>
    <w:rsid w:val="001E3B94"/>
    <w:rsid w:val="001E488E"/>
    <w:rsid w:val="001E4C96"/>
    <w:rsid w:val="001E53C3"/>
    <w:rsid w:val="001E58E2"/>
    <w:rsid w:val="001E5B44"/>
    <w:rsid w:val="001E5BE5"/>
    <w:rsid w:val="001E5E70"/>
    <w:rsid w:val="001E62EB"/>
    <w:rsid w:val="001E7A28"/>
    <w:rsid w:val="001E7AED"/>
    <w:rsid w:val="001E7D0C"/>
    <w:rsid w:val="001F0D4C"/>
    <w:rsid w:val="001F0FBF"/>
    <w:rsid w:val="001F1887"/>
    <w:rsid w:val="001F2D1F"/>
    <w:rsid w:val="001F331A"/>
    <w:rsid w:val="001F3555"/>
    <w:rsid w:val="001F3783"/>
    <w:rsid w:val="001F3916"/>
    <w:rsid w:val="001F4D68"/>
    <w:rsid w:val="001F54C5"/>
    <w:rsid w:val="001F589D"/>
    <w:rsid w:val="001F58B2"/>
    <w:rsid w:val="001F5A33"/>
    <w:rsid w:val="001F5E74"/>
    <w:rsid w:val="001F662C"/>
    <w:rsid w:val="001F6985"/>
    <w:rsid w:val="001F6A32"/>
    <w:rsid w:val="001F7074"/>
    <w:rsid w:val="001F721D"/>
    <w:rsid w:val="001F7885"/>
    <w:rsid w:val="001F7C3D"/>
    <w:rsid w:val="001F7F2E"/>
    <w:rsid w:val="00200490"/>
    <w:rsid w:val="00200CC9"/>
    <w:rsid w:val="002013A8"/>
    <w:rsid w:val="00201F3A"/>
    <w:rsid w:val="00202B64"/>
    <w:rsid w:val="00202CE1"/>
    <w:rsid w:val="00203136"/>
    <w:rsid w:val="00203F96"/>
    <w:rsid w:val="002069B2"/>
    <w:rsid w:val="00206FD5"/>
    <w:rsid w:val="002077C6"/>
    <w:rsid w:val="00207FA3"/>
    <w:rsid w:val="00211089"/>
    <w:rsid w:val="0021168B"/>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797"/>
    <w:rsid w:val="002224DB"/>
    <w:rsid w:val="00222C91"/>
    <w:rsid w:val="00223FCB"/>
    <w:rsid w:val="002252C3"/>
    <w:rsid w:val="00225C54"/>
    <w:rsid w:val="00225E48"/>
    <w:rsid w:val="00227114"/>
    <w:rsid w:val="00227232"/>
    <w:rsid w:val="0022768B"/>
    <w:rsid w:val="00227DBB"/>
    <w:rsid w:val="00230765"/>
    <w:rsid w:val="00231200"/>
    <w:rsid w:val="002319E4"/>
    <w:rsid w:val="00231F20"/>
    <w:rsid w:val="002328E8"/>
    <w:rsid w:val="00232B73"/>
    <w:rsid w:val="00232DAA"/>
    <w:rsid w:val="0023358A"/>
    <w:rsid w:val="0023412D"/>
    <w:rsid w:val="002349D4"/>
    <w:rsid w:val="00234B5E"/>
    <w:rsid w:val="00235632"/>
    <w:rsid w:val="00235872"/>
    <w:rsid w:val="00235904"/>
    <w:rsid w:val="00236440"/>
    <w:rsid w:val="002375D3"/>
    <w:rsid w:val="002379E9"/>
    <w:rsid w:val="00240498"/>
    <w:rsid w:val="002407AA"/>
    <w:rsid w:val="00241093"/>
    <w:rsid w:val="00241559"/>
    <w:rsid w:val="00241B89"/>
    <w:rsid w:val="00242A33"/>
    <w:rsid w:val="00243547"/>
    <w:rsid w:val="002435B3"/>
    <w:rsid w:val="002435D0"/>
    <w:rsid w:val="00244DEC"/>
    <w:rsid w:val="002451ED"/>
    <w:rsid w:val="002458EB"/>
    <w:rsid w:val="00245F3D"/>
    <w:rsid w:val="002468EA"/>
    <w:rsid w:val="00246A06"/>
    <w:rsid w:val="00246A88"/>
    <w:rsid w:val="00246CC1"/>
    <w:rsid w:val="002472D9"/>
    <w:rsid w:val="00247C73"/>
    <w:rsid w:val="002500C8"/>
    <w:rsid w:val="002500E4"/>
    <w:rsid w:val="0025100D"/>
    <w:rsid w:val="00252141"/>
    <w:rsid w:val="00252272"/>
    <w:rsid w:val="002529E2"/>
    <w:rsid w:val="002533F8"/>
    <w:rsid w:val="00254202"/>
    <w:rsid w:val="00254877"/>
    <w:rsid w:val="00254B91"/>
    <w:rsid w:val="00254C8E"/>
    <w:rsid w:val="00255545"/>
    <w:rsid w:val="002555D8"/>
    <w:rsid w:val="0025698D"/>
    <w:rsid w:val="00257543"/>
    <w:rsid w:val="00260023"/>
    <w:rsid w:val="002611E7"/>
    <w:rsid w:val="002617E7"/>
    <w:rsid w:val="00262A11"/>
    <w:rsid w:val="00262AAE"/>
    <w:rsid w:val="00264228"/>
    <w:rsid w:val="00264334"/>
    <w:rsid w:val="0026473E"/>
    <w:rsid w:val="00264A90"/>
    <w:rsid w:val="00264AA4"/>
    <w:rsid w:val="002653DE"/>
    <w:rsid w:val="0026590C"/>
    <w:rsid w:val="00265D53"/>
    <w:rsid w:val="00266214"/>
    <w:rsid w:val="002662D8"/>
    <w:rsid w:val="0026673E"/>
    <w:rsid w:val="00266788"/>
    <w:rsid w:val="00267C83"/>
    <w:rsid w:val="0027144F"/>
    <w:rsid w:val="00271813"/>
    <w:rsid w:val="00271F3A"/>
    <w:rsid w:val="00272568"/>
    <w:rsid w:val="00273278"/>
    <w:rsid w:val="0027362F"/>
    <w:rsid w:val="002736D7"/>
    <w:rsid w:val="002737F4"/>
    <w:rsid w:val="00273A9D"/>
    <w:rsid w:val="00273B21"/>
    <w:rsid w:val="00273F2A"/>
    <w:rsid w:val="0027491C"/>
    <w:rsid w:val="0027511F"/>
    <w:rsid w:val="002762E7"/>
    <w:rsid w:val="002772A0"/>
    <w:rsid w:val="00277913"/>
    <w:rsid w:val="002779F8"/>
    <w:rsid w:val="0028043A"/>
    <w:rsid w:val="002805F5"/>
    <w:rsid w:val="00280751"/>
    <w:rsid w:val="00280D5B"/>
    <w:rsid w:val="00281FE9"/>
    <w:rsid w:val="00282405"/>
    <w:rsid w:val="002826D4"/>
    <w:rsid w:val="0028280A"/>
    <w:rsid w:val="00283427"/>
    <w:rsid w:val="002837C5"/>
    <w:rsid w:val="00283F77"/>
    <w:rsid w:val="00284D0F"/>
    <w:rsid w:val="00285069"/>
    <w:rsid w:val="002858F5"/>
    <w:rsid w:val="0028598C"/>
    <w:rsid w:val="002860EA"/>
    <w:rsid w:val="002862DD"/>
    <w:rsid w:val="00286ACD"/>
    <w:rsid w:val="00286D46"/>
    <w:rsid w:val="0028720D"/>
    <w:rsid w:val="00287729"/>
    <w:rsid w:val="00287838"/>
    <w:rsid w:val="002900E4"/>
    <w:rsid w:val="00290419"/>
    <w:rsid w:val="002907B5"/>
    <w:rsid w:val="002914B4"/>
    <w:rsid w:val="00292615"/>
    <w:rsid w:val="00292C36"/>
    <w:rsid w:val="00292EB7"/>
    <w:rsid w:val="002932CA"/>
    <w:rsid w:val="00296227"/>
    <w:rsid w:val="00296958"/>
    <w:rsid w:val="00296DB4"/>
    <w:rsid w:val="00296ED7"/>
    <w:rsid w:val="00296F44"/>
    <w:rsid w:val="0029777D"/>
    <w:rsid w:val="002A055E"/>
    <w:rsid w:val="002A0DA0"/>
    <w:rsid w:val="002A11B8"/>
    <w:rsid w:val="002A17DC"/>
    <w:rsid w:val="002A1D4E"/>
    <w:rsid w:val="002A1F9E"/>
    <w:rsid w:val="002A2687"/>
    <w:rsid w:val="002A2869"/>
    <w:rsid w:val="002A2907"/>
    <w:rsid w:val="002A4E5A"/>
    <w:rsid w:val="002A4FA1"/>
    <w:rsid w:val="002A534A"/>
    <w:rsid w:val="002A5641"/>
    <w:rsid w:val="002A61DC"/>
    <w:rsid w:val="002A70AB"/>
    <w:rsid w:val="002A7C6B"/>
    <w:rsid w:val="002B01EC"/>
    <w:rsid w:val="002B0475"/>
    <w:rsid w:val="002B0B4C"/>
    <w:rsid w:val="002B1450"/>
    <w:rsid w:val="002B1DAE"/>
    <w:rsid w:val="002B24D6"/>
    <w:rsid w:val="002B2DD6"/>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2571"/>
    <w:rsid w:val="002C3DE4"/>
    <w:rsid w:val="002C41E6"/>
    <w:rsid w:val="002C5BF6"/>
    <w:rsid w:val="002C6BE9"/>
    <w:rsid w:val="002C6DC1"/>
    <w:rsid w:val="002D071A"/>
    <w:rsid w:val="002D0826"/>
    <w:rsid w:val="002D0BA9"/>
    <w:rsid w:val="002D0C3D"/>
    <w:rsid w:val="002D0CE7"/>
    <w:rsid w:val="002D2ADE"/>
    <w:rsid w:val="002D2B5B"/>
    <w:rsid w:val="002D34B2"/>
    <w:rsid w:val="002D42B4"/>
    <w:rsid w:val="002D5826"/>
    <w:rsid w:val="002D5CD1"/>
    <w:rsid w:val="002D64F5"/>
    <w:rsid w:val="002D6511"/>
    <w:rsid w:val="002D7637"/>
    <w:rsid w:val="002D79DD"/>
    <w:rsid w:val="002E0100"/>
    <w:rsid w:val="002E11DE"/>
    <w:rsid w:val="002E167F"/>
    <w:rsid w:val="002E17F2"/>
    <w:rsid w:val="002E226E"/>
    <w:rsid w:val="002E258D"/>
    <w:rsid w:val="002E311A"/>
    <w:rsid w:val="002E34DB"/>
    <w:rsid w:val="002E3899"/>
    <w:rsid w:val="002E3953"/>
    <w:rsid w:val="002E50AC"/>
    <w:rsid w:val="002E5944"/>
    <w:rsid w:val="002E615F"/>
    <w:rsid w:val="002E7165"/>
    <w:rsid w:val="002E741A"/>
    <w:rsid w:val="002E783E"/>
    <w:rsid w:val="002E7CAE"/>
    <w:rsid w:val="002E7D9F"/>
    <w:rsid w:val="002E7EDE"/>
    <w:rsid w:val="002F00A9"/>
    <w:rsid w:val="002F0BBD"/>
    <w:rsid w:val="002F187F"/>
    <w:rsid w:val="002F23D4"/>
    <w:rsid w:val="002F2771"/>
    <w:rsid w:val="002F2B26"/>
    <w:rsid w:val="002F2C04"/>
    <w:rsid w:val="002F2F9F"/>
    <w:rsid w:val="002F330E"/>
    <w:rsid w:val="002F37A9"/>
    <w:rsid w:val="002F3D63"/>
    <w:rsid w:val="002F3DE3"/>
    <w:rsid w:val="002F4C73"/>
    <w:rsid w:val="002F5770"/>
    <w:rsid w:val="002F5BC4"/>
    <w:rsid w:val="002F6288"/>
    <w:rsid w:val="002F6B94"/>
    <w:rsid w:val="002F7218"/>
    <w:rsid w:val="002F7407"/>
    <w:rsid w:val="003002F5"/>
    <w:rsid w:val="00300565"/>
    <w:rsid w:val="00301CE6"/>
    <w:rsid w:val="00301D3C"/>
    <w:rsid w:val="0030256B"/>
    <w:rsid w:val="00303CFC"/>
    <w:rsid w:val="00304695"/>
    <w:rsid w:val="00304757"/>
    <w:rsid w:val="0030501F"/>
    <w:rsid w:val="00305CF2"/>
    <w:rsid w:val="00306378"/>
    <w:rsid w:val="00306DDB"/>
    <w:rsid w:val="003073F2"/>
    <w:rsid w:val="00307BA1"/>
    <w:rsid w:val="00307F93"/>
    <w:rsid w:val="00311066"/>
    <w:rsid w:val="00311702"/>
    <w:rsid w:val="00311E82"/>
    <w:rsid w:val="00313B36"/>
    <w:rsid w:val="00313FD6"/>
    <w:rsid w:val="00314266"/>
    <w:rsid w:val="003143BD"/>
    <w:rsid w:val="00315520"/>
    <w:rsid w:val="00315729"/>
    <w:rsid w:val="00315AEF"/>
    <w:rsid w:val="00316780"/>
    <w:rsid w:val="00316A7D"/>
    <w:rsid w:val="00317570"/>
    <w:rsid w:val="003203ED"/>
    <w:rsid w:val="00320F17"/>
    <w:rsid w:val="00321FF0"/>
    <w:rsid w:val="003222C7"/>
    <w:rsid w:val="00322591"/>
    <w:rsid w:val="00322C9F"/>
    <w:rsid w:val="00322E48"/>
    <w:rsid w:val="003232FD"/>
    <w:rsid w:val="00323CB0"/>
    <w:rsid w:val="00324091"/>
    <w:rsid w:val="00324D23"/>
    <w:rsid w:val="00325282"/>
    <w:rsid w:val="003260BF"/>
    <w:rsid w:val="0032640D"/>
    <w:rsid w:val="00326CB0"/>
    <w:rsid w:val="003273C0"/>
    <w:rsid w:val="00327708"/>
    <w:rsid w:val="00327997"/>
    <w:rsid w:val="00331751"/>
    <w:rsid w:val="003317CD"/>
    <w:rsid w:val="00331B7B"/>
    <w:rsid w:val="00332420"/>
    <w:rsid w:val="00332441"/>
    <w:rsid w:val="003325FC"/>
    <w:rsid w:val="003327BF"/>
    <w:rsid w:val="00333DDC"/>
    <w:rsid w:val="00334579"/>
    <w:rsid w:val="00335858"/>
    <w:rsid w:val="00336BDA"/>
    <w:rsid w:val="0033716A"/>
    <w:rsid w:val="00337C56"/>
    <w:rsid w:val="00337CEE"/>
    <w:rsid w:val="00340AEC"/>
    <w:rsid w:val="00340CFD"/>
    <w:rsid w:val="00340DC9"/>
    <w:rsid w:val="00341A2B"/>
    <w:rsid w:val="00341C0B"/>
    <w:rsid w:val="00342195"/>
    <w:rsid w:val="00342BD7"/>
    <w:rsid w:val="0034471E"/>
    <w:rsid w:val="00344746"/>
    <w:rsid w:val="00344772"/>
    <w:rsid w:val="00344829"/>
    <w:rsid w:val="00344C6D"/>
    <w:rsid w:val="00345082"/>
    <w:rsid w:val="003461D5"/>
    <w:rsid w:val="003464D5"/>
    <w:rsid w:val="003467CA"/>
    <w:rsid w:val="003468A0"/>
    <w:rsid w:val="00346DB5"/>
    <w:rsid w:val="003477B1"/>
    <w:rsid w:val="00347A76"/>
    <w:rsid w:val="00350D33"/>
    <w:rsid w:val="00350D8F"/>
    <w:rsid w:val="00351070"/>
    <w:rsid w:val="00351144"/>
    <w:rsid w:val="00352AAB"/>
    <w:rsid w:val="00352CE1"/>
    <w:rsid w:val="00352D3D"/>
    <w:rsid w:val="0035342F"/>
    <w:rsid w:val="003536CA"/>
    <w:rsid w:val="00354703"/>
    <w:rsid w:val="00354DFB"/>
    <w:rsid w:val="00354FDE"/>
    <w:rsid w:val="00356A14"/>
    <w:rsid w:val="00356EF8"/>
    <w:rsid w:val="00357380"/>
    <w:rsid w:val="00357C0B"/>
    <w:rsid w:val="003602D9"/>
    <w:rsid w:val="003604CE"/>
    <w:rsid w:val="00361733"/>
    <w:rsid w:val="0036189F"/>
    <w:rsid w:val="0036190C"/>
    <w:rsid w:val="00362555"/>
    <w:rsid w:val="0036328F"/>
    <w:rsid w:val="00363684"/>
    <w:rsid w:val="00363A2C"/>
    <w:rsid w:val="00363A9D"/>
    <w:rsid w:val="00365F39"/>
    <w:rsid w:val="00370860"/>
    <w:rsid w:val="00370966"/>
    <w:rsid w:val="00370E47"/>
    <w:rsid w:val="00372454"/>
    <w:rsid w:val="00372499"/>
    <w:rsid w:val="003725BE"/>
    <w:rsid w:val="00372F85"/>
    <w:rsid w:val="00372F94"/>
    <w:rsid w:val="003740ED"/>
    <w:rsid w:val="003742AC"/>
    <w:rsid w:val="0037442C"/>
    <w:rsid w:val="003745CA"/>
    <w:rsid w:val="00374ADB"/>
    <w:rsid w:val="0037614F"/>
    <w:rsid w:val="00377200"/>
    <w:rsid w:val="00377618"/>
    <w:rsid w:val="00377CE1"/>
    <w:rsid w:val="00377DB5"/>
    <w:rsid w:val="0038007B"/>
    <w:rsid w:val="00380D45"/>
    <w:rsid w:val="0038141E"/>
    <w:rsid w:val="00382563"/>
    <w:rsid w:val="00382CA6"/>
    <w:rsid w:val="003835F8"/>
    <w:rsid w:val="00384077"/>
    <w:rsid w:val="00384654"/>
    <w:rsid w:val="003849F6"/>
    <w:rsid w:val="003852B7"/>
    <w:rsid w:val="00385522"/>
    <w:rsid w:val="00385BF0"/>
    <w:rsid w:val="00387A9E"/>
    <w:rsid w:val="00390890"/>
    <w:rsid w:val="00390A80"/>
    <w:rsid w:val="00390E46"/>
    <w:rsid w:val="0039108E"/>
    <w:rsid w:val="0039171C"/>
    <w:rsid w:val="00392D75"/>
    <w:rsid w:val="0039361A"/>
    <w:rsid w:val="00393875"/>
    <w:rsid w:val="003939FF"/>
    <w:rsid w:val="00393A76"/>
    <w:rsid w:val="00393ADD"/>
    <w:rsid w:val="00394622"/>
    <w:rsid w:val="0039778B"/>
    <w:rsid w:val="003A0613"/>
    <w:rsid w:val="003A0B91"/>
    <w:rsid w:val="003A0E41"/>
    <w:rsid w:val="003A141B"/>
    <w:rsid w:val="003A1A27"/>
    <w:rsid w:val="003A20D1"/>
    <w:rsid w:val="003A2223"/>
    <w:rsid w:val="003A272A"/>
    <w:rsid w:val="003A2A0F"/>
    <w:rsid w:val="003A3147"/>
    <w:rsid w:val="003A40F7"/>
    <w:rsid w:val="003A41CA"/>
    <w:rsid w:val="003A45A1"/>
    <w:rsid w:val="003A55AD"/>
    <w:rsid w:val="003A562E"/>
    <w:rsid w:val="003A5B0A"/>
    <w:rsid w:val="003A6BAC"/>
    <w:rsid w:val="003A6E97"/>
    <w:rsid w:val="003A7EF3"/>
    <w:rsid w:val="003A7F0D"/>
    <w:rsid w:val="003B0150"/>
    <w:rsid w:val="003B0784"/>
    <w:rsid w:val="003B0E81"/>
    <w:rsid w:val="003B159C"/>
    <w:rsid w:val="003B21D5"/>
    <w:rsid w:val="003B21E6"/>
    <w:rsid w:val="003B30CC"/>
    <w:rsid w:val="003B369F"/>
    <w:rsid w:val="003B36A3"/>
    <w:rsid w:val="003B43B1"/>
    <w:rsid w:val="003B5A34"/>
    <w:rsid w:val="003B5EC1"/>
    <w:rsid w:val="003B7039"/>
    <w:rsid w:val="003B7FE5"/>
    <w:rsid w:val="003C00F8"/>
    <w:rsid w:val="003C0302"/>
    <w:rsid w:val="003C05E2"/>
    <w:rsid w:val="003C0737"/>
    <w:rsid w:val="003C0AF9"/>
    <w:rsid w:val="003C11C8"/>
    <w:rsid w:val="003C2585"/>
    <w:rsid w:val="003C2702"/>
    <w:rsid w:val="003C2D6A"/>
    <w:rsid w:val="003C39E2"/>
    <w:rsid w:val="003C3B42"/>
    <w:rsid w:val="003C3D12"/>
    <w:rsid w:val="003C3ECC"/>
    <w:rsid w:val="003C4372"/>
    <w:rsid w:val="003C4853"/>
    <w:rsid w:val="003C5103"/>
    <w:rsid w:val="003C5328"/>
    <w:rsid w:val="003C57FA"/>
    <w:rsid w:val="003C5C73"/>
    <w:rsid w:val="003C71E1"/>
    <w:rsid w:val="003C7806"/>
    <w:rsid w:val="003C7E42"/>
    <w:rsid w:val="003D062A"/>
    <w:rsid w:val="003D0AFE"/>
    <w:rsid w:val="003D0F82"/>
    <w:rsid w:val="003D109F"/>
    <w:rsid w:val="003D1162"/>
    <w:rsid w:val="003D2257"/>
    <w:rsid w:val="003D226A"/>
    <w:rsid w:val="003D2478"/>
    <w:rsid w:val="003D2EB8"/>
    <w:rsid w:val="003D30BF"/>
    <w:rsid w:val="003D3C45"/>
    <w:rsid w:val="003D423B"/>
    <w:rsid w:val="003D5197"/>
    <w:rsid w:val="003D534A"/>
    <w:rsid w:val="003D5633"/>
    <w:rsid w:val="003D5851"/>
    <w:rsid w:val="003D5A36"/>
    <w:rsid w:val="003D5B1F"/>
    <w:rsid w:val="003D61EF"/>
    <w:rsid w:val="003D6A0F"/>
    <w:rsid w:val="003D6DFE"/>
    <w:rsid w:val="003D720C"/>
    <w:rsid w:val="003D763C"/>
    <w:rsid w:val="003D78B8"/>
    <w:rsid w:val="003E00AC"/>
    <w:rsid w:val="003E15FA"/>
    <w:rsid w:val="003E21AC"/>
    <w:rsid w:val="003E3242"/>
    <w:rsid w:val="003E397B"/>
    <w:rsid w:val="003E4A66"/>
    <w:rsid w:val="003E4CE9"/>
    <w:rsid w:val="003E5174"/>
    <w:rsid w:val="003E5488"/>
    <w:rsid w:val="003E55E4"/>
    <w:rsid w:val="003E5FC2"/>
    <w:rsid w:val="003E60D0"/>
    <w:rsid w:val="003E641E"/>
    <w:rsid w:val="003E64C8"/>
    <w:rsid w:val="003E74E3"/>
    <w:rsid w:val="003E7DB5"/>
    <w:rsid w:val="003F0169"/>
    <w:rsid w:val="003F05C7"/>
    <w:rsid w:val="003F0ACC"/>
    <w:rsid w:val="003F18FB"/>
    <w:rsid w:val="003F2A19"/>
    <w:rsid w:val="003F2CD4"/>
    <w:rsid w:val="003F2DC6"/>
    <w:rsid w:val="003F3F7A"/>
    <w:rsid w:val="003F4154"/>
    <w:rsid w:val="003F5BCD"/>
    <w:rsid w:val="003F6BBE"/>
    <w:rsid w:val="003F78BC"/>
    <w:rsid w:val="003F7B45"/>
    <w:rsid w:val="004000E8"/>
    <w:rsid w:val="00400102"/>
    <w:rsid w:val="00400345"/>
    <w:rsid w:val="00401337"/>
    <w:rsid w:val="004013BD"/>
    <w:rsid w:val="004015C6"/>
    <w:rsid w:val="0040253E"/>
    <w:rsid w:val="00402D4D"/>
    <w:rsid w:val="00402E2B"/>
    <w:rsid w:val="004033B5"/>
    <w:rsid w:val="00403D72"/>
    <w:rsid w:val="00403F5B"/>
    <w:rsid w:val="00404D52"/>
    <w:rsid w:val="00404DA2"/>
    <w:rsid w:val="004050EA"/>
    <w:rsid w:val="0040512B"/>
    <w:rsid w:val="00405CA5"/>
    <w:rsid w:val="0040615E"/>
    <w:rsid w:val="00407CD3"/>
    <w:rsid w:val="00410134"/>
    <w:rsid w:val="00410B72"/>
    <w:rsid w:val="00410F18"/>
    <w:rsid w:val="00411491"/>
    <w:rsid w:val="00411B0E"/>
    <w:rsid w:val="0041263E"/>
    <w:rsid w:val="0041334D"/>
    <w:rsid w:val="00413AAC"/>
    <w:rsid w:val="00413E92"/>
    <w:rsid w:val="00416755"/>
    <w:rsid w:val="00416B34"/>
    <w:rsid w:val="0041748C"/>
    <w:rsid w:val="004174E4"/>
    <w:rsid w:val="004204E0"/>
    <w:rsid w:val="00421105"/>
    <w:rsid w:val="00421831"/>
    <w:rsid w:val="00421D99"/>
    <w:rsid w:val="004238BA"/>
    <w:rsid w:val="004242F4"/>
    <w:rsid w:val="00425DD2"/>
    <w:rsid w:val="004263FC"/>
    <w:rsid w:val="00426563"/>
    <w:rsid w:val="004268F0"/>
    <w:rsid w:val="00427248"/>
    <w:rsid w:val="004302B6"/>
    <w:rsid w:val="00430729"/>
    <w:rsid w:val="00430866"/>
    <w:rsid w:val="00430EE2"/>
    <w:rsid w:val="004312F1"/>
    <w:rsid w:val="00432E58"/>
    <w:rsid w:val="00432EF3"/>
    <w:rsid w:val="0043302E"/>
    <w:rsid w:val="00433FFC"/>
    <w:rsid w:val="00435ECD"/>
    <w:rsid w:val="00437447"/>
    <w:rsid w:val="00437A64"/>
    <w:rsid w:val="00437D3E"/>
    <w:rsid w:val="004416AA"/>
    <w:rsid w:val="00441782"/>
    <w:rsid w:val="00441A92"/>
    <w:rsid w:val="00441BAE"/>
    <w:rsid w:val="00441E84"/>
    <w:rsid w:val="00442914"/>
    <w:rsid w:val="00442C00"/>
    <w:rsid w:val="00443B34"/>
    <w:rsid w:val="00443EE8"/>
    <w:rsid w:val="00444B19"/>
    <w:rsid w:val="00444F56"/>
    <w:rsid w:val="00446109"/>
    <w:rsid w:val="00446488"/>
    <w:rsid w:val="0044694A"/>
    <w:rsid w:val="0044763E"/>
    <w:rsid w:val="00447E79"/>
    <w:rsid w:val="0045168D"/>
    <w:rsid w:val="004517AA"/>
    <w:rsid w:val="004526BD"/>
    <w:rsid w:val="00452CAC"/>
    <w:rsid w:val="00452EC8"/>
    <w:rsid w:val="00453203"/>
    <w:rsid w:val="004532D1"/>
    <w:rsid w:val="00453D19"/>
    <w:rsid w:val="004549FE"/>
    <w:rsid w:val="00455339"/>
    <w:rsid w:val="004553A0"/>
    <w:rsid w:val="004557AE"/>
    <w:rsid w:val="0045670A"/>
    <w:rsid w:val="00456C31"/>
    <w:rsid w:val="00457565"/>
    <w:rsid w:val="004577B5"/>
    <w:rsid w:val="00457B71"/>
    <w:rsid w:val="004602BD"/>
    <w:rsid w:val="0046039D"/>
    <w:rsid w:val="00460E1A"/>
    <w:rsid w:val="00461154"/>
    <w:rsid w:val="0046138A"/>
    <w:rsid w:val="00462A7F"/>
    <w:rsid w:val="004643DD"/>
    <w:rsid w:val="00464B11"/>
    <w:rsid w:val="00464BC0"/>
    <w:rsid w:val="00465ABC"/>
    <w:rsid w:val="00465B23"/>
    <w:rsid w:val="0046632F"/>
    <w:rsid w:val="00466416"/>
    <w:rsid w:val="00466683"/>
    <w:rsid w:val="0046683A"/>
    <w:rsid w:val="0046687A"/>
    <w:rsid w:val="004669E2"/>
    <w:rsid w:val="004675D8"/>
    <w:rsid w:val="0046779A"/>
    <w:rsid w:val="004709DD"/>
    <w:rsid w:val="00470C31"/>
    <w:rsid w:val="004711B9"/>
    <w:rsid w:val="004722AC"/>
    <w:rsid w:val="00472688"/>
    <w:rsid w:val="00472E3D"/>
    <w:rsid w:val="004734D0"/>
    <w:rsid w:val="0047556B"/>
    <w:rsid w:val="00475918"/>
    <w:rsid w:val="00475FC3"/>
    <w:rsid w:val="004762BC"/>
    <w:rsid w:val="00476527"/>
    <w:rsid w:val="00476FD6"/>
    <w:rsid w:val="004775DC"/>
    <w:rsid w:val="00477642"/>
    <w:rsid w:val="00477768"/>
    <w:rsid w:val="00480DA0"/>
    <w:rsid w:val="00481CFA"/>
    <w:rsid w:val="00481F83"/>
    <w:rsid w:val="00483593"/>
    <w:rsid w:val="00484CFB"/>
    <w:rsid w:val="00485857"/>
    <w:rsid w:val="00487D74"/>
    <w:rsid w:val="00490A79"/>
    <w:rsid w:val="00490D90"/>
    <w:rsid w:val="00491B1F"/>
    <w:rsid w:val="00491C48"/>
    <w:rsid w:val="004924E4"/>
    <w:rsid w:val="0049290C"/>
    <w:rsid w:val="00492BC5"/>
    <w:rsid w:val="004942F1"/>
    <w:rsid w:val="00494C73"/>
    <w:rsid w:val="00494F76"/>
    <w:rsid w:val="00495415"/>
    <w:rsid w:val="0049575C"/>
    <w:rsid w:val="00495C65"/>
    <w:rsid w:val="004964F1"/>
    <w:rsid w:val="00497392"/>
    <w:rsid w:val="00497DC6"/>
    <w:rsid w:val="00497FF3"/>
    <w:rsid w:val="004A0CC6"/>
    <w:rsid w:val="004A1450"/>
    <w:rsid w:val="004A16BC"/>
    <w:rsid w:val="004A2A36"/>
    <w:rsid w:val="004A2B94"/>
    <w:rsid w:val="004A3DAC"/>
    <w:rsid w:val="004A5B05"/>
    <w:rsid w:val="004A64F9"/>
    <w:rsid w:val="004A6810"/>
    <w:rsid w:val="004A6872"/>
    <w:rsid w:val="004A6E5C"/>
    <w:rsid w:val="004A7081"/>
    <w:rsid w:val="004A732B"/>
    <w:rsid w:val="004B031E"/>
    <w:rsid w:val="004B058C"/>
    <w:rsid w:val="004B0FFB"/>
    <w:rsid w:val="004B1159"/>
    <w:rsid w:val="004B16CC"/>
    <w:rsid w:val="004B2141"/>
    <w:rsid w:val="004B2EE2"/>
    <w:rsid w:val="004B4B4F"/>
    <w:rsid w:val="004B6CA8"/>
    <w:rsid w:val="004B6F32"/>
    <w:rsid w:val="004B7C0C"/>
    <w:rsid w:val="004B7C55"/>
    <w:rsid w:val="004B7D4D"/>
    <w:rsid w:val="004C01F2"/>
    <w:rsid w:val="004C0541"/>
    <w:rsid w:val="004C056D"/>
    <w:rsid w:val="004C0C4C"/>
    <w:rsid w:val="004C1874"/>
    <w:rsid w:val="004C25B2"/>
    <w:rsid w:val="004C2CB6"/>
    <w:rsid w:val="004C3898"/>
    <w:rsid w:val="004C3A52"/>
    <w:rsid w:val="004C47BD"/>
    <w:rsid w:val="004C5650"/>
    <w:rsid w:val="004C5C2A"/>
    <w:rsid w:val="004C6FFC"/>
    <w:rsid w:val="004C7446"/>
    <w:rsid w:val="004C7EE9"/>
    <w:rsid w:val="004D03CB"/>
    <w:rsid w:val="004D1456"/>
    <w:rsid w:val="004D25B1"/>
    <w:rsid w:val="004D363E"/>
    <w:rsid w:val="004D36B1"/>
    <w:rsid w:val="004D4106"/>
    <w:rsid w:val="004D45AE"/>
    <w:rsid w:val="004D51DF"/>
    <w:rsid w:val="004D5B6C"/>
    <w:rsid w:val="004D6BE5"/>
    <w:rsid w:val="004D7920"/>
    <w:rsid w:val="004D7DFD"/>
    <w:rsid w:val="004D7E02"/>
    <w:rsid w:val="004D7EBD"/>
    <w:rsid w:val="004E06E5"/>
    <w:rsid w:val="004E127A"/>
    <w:rsid w:val="004E13F1"/>
    <w:rsid w:val="004E1D64"/>
    <w:rsid w:val="004E1E6B"/>
    <w:rsid w:val="004E1FF5"/>
    <w:rsid w:val="004E235D"/>
    <w:rsid w:val="004E2636"/>
    <w:rsid w:val="004E2680"/>
    <w:rsid w:val="004E28F9"/>
    <w:rsid w:val="004E31C0"/>
    <w:rsid w:val="004E3609"/>
    <w:rsid w:val="004E3627"/>
    <w:rsid w:val="004E3A24"/>
    <w:rsid w:val="004E3F56"/>
    <w:rsid w:val="004E462E"/>
    <w:rsid w:val="004E5289"/>
    <w:rsid w:val="004E56CA"/>
    <w:rsid w:val="004E56DC"/>
    <w:rsid w:val="004E57B7"/>
    <w:rsid w:val="004E6DBB"/>
    <w:rsid w:val="004E76F4"/>
    <w:rsid w:val="004E7740"/>
    <w:rsid w:val="004E7A5F"/>
    <w:rsid w:val="004E7A72"/>
    <w:rsid w:val="004E7CF5"/>
    <w:rsid w:val="004F028A"/>
    <w:rsid w:val="004F0B4E"/>
    <w:rsid w:val="004F0B6C"/>
    <w:rsid w:val="004F16AC"/>
    <w:rsid w:val="004F1EB1"/>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1E6D"/>
    <w:rsid w:val="00502946"/>
    <w:rsid w:val="00502E6B"/>
    <w:rsid w:val="00504118"/>
    <w:rsid w:val="00504CF5"/>
    <w:rsid w:val="00504E28"/>
    <w:rsid w:val="00505CFD"/>
    <w:rsid w:val="00506557"/>
    <w:rsid w:val="0050677A"/>
    <w:rsid w:val="00510544"/>
    <w:rsid w:val="005108D8"/>
    <w:rsid w:val="005116F9"/>
    <w:rsid w:val="00511DA8"/>
    <w:rsid w:val="005128C3"/>
    <w:rsid w:val="005135E0"/>
    <w:rsid w:val="00513FD4"/>
    <w:rsid w:val="00514B64"/>
    <w:rsid w:val="00514D92"/>
    <w:rsid w:val="005153A7"/>
    <w:rsid w:val="005155E8"/>
    <w:rsid w:val="00516A66"/>
    <w:rsid w:val="005177D7"/>
    <w:rsid w:val="005200D3"/>
    <w:rsid w:val="00520986"/>
    <w:rsid w:val="00520E4E"/>
    <w:rsid w:val="00520F7D"/>
    <w:rsid w:val="0052145A"/>
    <w:rsid w:val="005219CF"/>
    <w:rsid w:val="00521C7A"/>
    <w:rsid w:val="00521DF6"/>
    <w:rsid w:val="00522EE2"/>
    <w:rsid w:val="0052360D"/>
    <w:rsid w:val="0052367B"/>
    <w:rsid w:val="00523A71"/>
    <w:rsid w:val="00523E1F"/>
    <w:rsid w:val="00524721"/>
    <w:rsid w:val="00524EA5"/>
    <w:rsid w:val="00527B73"/>
    <w:rsid w:val="00527C10"/>
    <w:rsid w:val="00527F79"/>
    <w:rsid w:val="00530B70"/>
    <w:rsid w:val="00531D2A"/>
    <w:rsid w:val="00531E5E"/>
    <w:rsid w:val="00532F6C"/>
    <w:rsid w:val="00533AAA"/>
    <w:rsid w:val="0053417C"/>
    <w:rsid w:val="00534B59"/>
    <w:rsid w:val="00535818"/>
    <w:rsid w:val="00536759"/>
    <w:rsid w:val="00536D16"/>
    <w:rsid w:val="00536DA7"/>
    <w:rsid w:val="005378EC"/>
    <w:rsid w:val="00537C62"/>
    <w:rsid w:val="00541D71"/>
    <w:rsid w:val="005441E8"/>
    <w:rsid w:val="005460BB"/>
    <w:rsid w:val="0054679C"/>
    <w:rsid w:val="00546970"/>
    <w:rsid w:val="00546E83"/>
    <w:rsid w:val="00550D6A"/>
    <w:rsid w:val="00550E29"/>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8EB"/>
    <w:rsid w:val="00570C45"/>
    <w:rsid w:val="00570F04"/>
    <w:rsid w:val="00571D0B"/>
    <w:rsid w:val="00572505"/>
    <w:rsid w:val="00572730"/>
    <w:rsid w:val="005735A0"/>
    <w:rsid w:val="0057373B"/>
    <w:rsid w:val="0057376C"/>
    <w:rsid w:val="00573960"/>
    <w:rsid w:val="00574723"/>
    <w:rsid w:val="00574B1B"/>
    <w:rsid w:val="00575211"/>
    <w:rsid w:val="00575980"/>
    <w:rsid w:val="00575DA6"/>
    <w:rsid w:val="00576619"/>
    <w:rsid w:val="0057732F"/>
    <w:rsid w:val="005777A5"/>
    <w:rsid w:val="00577C91"/>
    <w:rsid w:val="00580C06"/>
    <w:rsid w:val="00582809"/>
    <w:rsid w:val="005835E7"/>
    <w:rsid w:val="00583D71"/>
    <w:rsid w:val="0058466C"/>
    <w:rsid w:val="0058632B"/>
    <w:rsid w:val="0058798C"/>
    <w:rsid w:val="00587ED9"/>
    <w:rsid w:val="005900FA"/>
    <w:rsid w:val="00590A3D"/>
    <w:rsid w:val="00590AB2"/>
    <w:rsid w:val="00590D16"/>
    <w:rsid w:val="00591B7E"/>
    <w:rsid w:val="00591CA4"/>
    <w:rsid w:val="00591F0E"/>
    <w:rsid w:val="00592B0D"/>
    <w:rsid w:val="00592F48"/>
    <w:rsid w:val="005935A4"/>
    <w:rsid w:val="00593883"/>
    <w:rsid w:val="005948C2"/>
    <w:rsid w:val="00595399"/>
    <w:rsid w:val="0059595C"/>
    <w:rsid w:val="00595DCA"/>
    <w:rsid w:val="00596266"/>
    <w:rsid w:val="005967D9"/>
    <w:rsid w:val="00596931"/>
    <w:rsid w:val="00596B37"/>
    <w:rsid w:val="005973B4"/>
    <w:rsid w:val="0059779B"/>
    <w:rsid w:val="005A0EEF"/>
    <w:rsid w:val="005A209A"/>
    <w:rsid w:val="005A2BE9"/>
    <w:rsid w:val="005A328C"/>
    <w:rsid w:val="005A37B7"/>
    <w:rsid w:val="005A3C60"/>
    <w:rsid w:val="005A530F"/>
    <w:rsid w:val="005A5E62"/>
    <w:rsid w:val="005A662D"/>
    <w:rsid w:val="005A6838"/>
    <w:rsid w:val="005A6EF3"/>
    <w:rsid w:val="005A7100"/>
    <w:rsid w:val="005A7E54"/>
    <w:rsid w:val="005B35D7"/>
    <w:rsid w:val="005B35F1"/>
    <w:rsid w:val="005B36E0"/>
    <w:rsid w:val="005B392A"/>
    <w:rsid w:val="005B3AA3"/>
    <w:rsid w:val="005B5678"/>
    <w:rsid w:val="005B5FD2"/>
    <w:rsid w:val="005B658C"/>
    <w:rsid w:val="005B6A00"/>
    <w:rsid w:val="005B6F83"/>
    <w:rsid w:val="005B7549"/>
    <w:rsid w:val="005C080D"/>
    <w:rsid w:val="005C0ADB"/>
    <w:rsid w:val="005C18EA"/>
    <w:rsid w:val="005C2228"/>
    <w:rsid w:val="005C23F4"/>
    <w:rsid w:val="005C252F"/>
    <w:rsid w:val="005C2821"/>
    <w:rsid w:val="005C3261"/>
    <w:rsid w:val="005C35C5"/>
    <w:rsid w:val="005C3AD7"/>
    <w:rsid w:val="005C487D"/>
    <w:rsid w:val="005C4BA7"/>
    <w:rsid w:val="005C4D65"/>
    <w:rsid w:val="005C543A"/>
    <w:rsid w:val="005C56E6"/>
    <w:rsid w:val="005C596A"/>
    <w:rsid w:val="005C6DD7"/>
    <w:rsid w:val="005C74FB"/>
    <w:rsid w:val="005C7A79"/>
    <w:rsid w:val="005D006E"/>
    <w:rsid w:val="005D02B9"/>
    <w:rsid w:val="005D0303"/>
    <w:rsid w:val="005D0AA3"/>
    <w:rsid w:val="005D0CFB"/>
    <w:rsid w:val="005D148E"/>
    <w:rsid w:val="005D1602"/>
    <w:rsid w:val="005D2E90"/>
    <w:rsid w:val="005D3131"/>
    <w:rsid w:val="005D35F6"/>
    <w:rsid w:val="005D375B"/>
    <w:rsid w:val="005D5CA2"/>
    <w:rsid w:val="005D6496"/>
    <w:rsid w:val="005D655B"/>
    <w:rsid w:val="005D6EDB"/>
    <w:rsid w:val="005D737C"/>
    <w:rsid w:val="005D7F12"/>
    <w:rsid w:val="005E0726"/>
    <w:rsid w:val="005E1ADA"/>
    <w:rsid w:val="005E1DD2"/>
    <w:rsid w:val="005E292F"/>
    <w:rsid w:val="005E31FF"/>
    <w:rsid w:val="005E3632"/>
    <w:rsid w:val="005E385F"/>
    <w:rsid w:val="005E3A6D"/>
    <w:rsid w:val="005E5B81"/>
    <w:rsid w:val="005E5E2E"/>
    <w:rsid w:val="005E6540"/>
    <w:rsid w:val="005E67E3"/>
    <w:rsid w:val="005F0336"/>
    <w:rsid w:val="005F05DE"/>
    <w:rsid w:val="005F0BFA"/>
    <w:rsid w:val="005F2CB1"/>
    <w:rsid w:val="005F2D80"/>
    <w:rsid w:val="005F3025"/>
    <w:rsid w:val="005F35EC"/>
    <w:rsid w:val="005F4C17"/>
    <w:rsid w:val="005F547B"/>
    <w:rsid w:val="005F581C"/>
    <w:rsid w:val="005F618C"/>
    <w:rsid w:val="005F6543"/>
    <w:rsid w:val="005F689B"/>
    <w:rsid w:val="005F70BD"/>
    <w:rsid w:val="005F70E0"/>
    <w:rsid w:val="005F749C"/>
    <w:rsid w:val="005F7CC6"/>
    <w:rsid w:val="006007C8"/>
    <w:rsid w:val="006013AF"/>
    <w:rsid w:val="00601547"/>
    <w:rsid w:val="0060170A"/>
    <w:rsid w:val="0060187C"/>
    <w:rsid w:val="00601DDE"/>
    <w:rsid w:val="0060270F"/>
    <w:rsid w:val="0060283C"/>
    <w:rsid w:val="00602B88"/>
    <w:rsid w:val="006033D1"/>
    <w:rsid w:val="006037AE"/>
    <w:rsid w:val="00604E57"/>
    <w:rsid w:val="00604F14"/>
    <w:rsid w:val="00605673"/>
    <w:rsid w:val="00606668"/>
    <w:rsid w:val="00606C69"/>
    <w:rsid w:val="00607090"/>
    <w:rsid w:val="006100D7"/>
    <w:rsid w:val="00610475"/>
    <w:rsid w:val="00610A99"/>
    <w:rsid w:val="00611B83"/>
    <w:rsid w:val="006120D6"/>
    <w:rsid w:val="00613257"/>
    <w:rsid w:val="00613497"/>
    <w:rsid w:val="006139C0"/>
    <w:rsid w:val="0061549E"/>
    <w:rsid w:val="00615C7A"/>
    <w:rsid w:val="0061649A"/>
    <w:rsid w:val="006167EA"/>
    <w:rsid w:val="00616955"/>
    <w:rsid w:val="0061758A"/>
    <w:rsid w:val="00617656"/>
    <w:rsid w:val="00620A71"/>
    <w:rsid w:val="00620D80"/>
    <w:rsid w:val="0062118A"/>
    <w:rsid w:val="00621345"/>
    <w:rsid w:val="00622424"/>
    <w:rsid w:val="0062269C"/>
    <w:rsid w:val="006234A6"/>
    <w:rsid w:val="0062369A"/>
    <w:rsid w:val="00623875"/>
    <w:rsid w:val="00623EBC"/>
    <w:rsid w:val="0062476C"/>
    <w:rsid w:val="00624FD7"/>
    <w:rsid w:val="0062769A"/>
    <w:rsid w:val="00627A5F"/>
    <w:rsid w:val="00630001"/>
    <w:rsid w:val="0063056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4"/>
    <w:rsid w:val="00642319"/>
    <w:rsid w:val="00642444"/>
    <w:rsid w:val="006425A5"/>
    <w:rsid w:val="00642C9F"/>
    <w:rsid w:val="00643475"/>
    <w:rsid w:val="00643927"/>
    <w:rsid w:val="0064396A"/>
    <w:rsid w:val="006439C1"/>
    <w:rsid w:val="00644655"/>
    <w:rsid w:val="00646226"/>
    <w:rsid w:val="0064624E"/>
    <w:rsid w:val="006501B4"/>
    <w:rsid w:val="0065021F"/>
    <w:rsid w:val="00650662"/>
    <w:rsid w:val="00650AB9"/>
    <w:rsid w:val="00650C3C"/>
    <w:rsid w:val="006510E5"/>
    <w:rsid w:val="00652613"/>
    <w:rsid w:val="00654838"/>
    <w:rsid w:val="00654C09"/>
    <w:rsid w:val="00654E65"/>
    <w:rsid w:val="006552B3"/>
    <w:rsid w:val="00655733"/>
    <w:rsid w:val="006558C1"/>
    <w:rsid w:val="00655ACD"/>
    <w:rsid w:val="006564F1"/>
    <w:rsid w:val="00656856"/>
    <w:rsid w:val="00656A92"/>
    <w:rsid w:val="00656DDE"/>
    <w:rsid w:val="00657C0C"/>
    <w:rsid w:val="0066011D"/>
    <w:rsid w:val="006601AC"/>
    <w:rsid w:val="006607C0"/>
    <w:rsid w:val="00661069"/>
    <w:rsid w:val="006613A6"/>
    <w:rsid w:val="00661F2F"/>
    <w:rsid w:val="0066235A"/>
    <w:rsid w:val="006627A2"/>
    <w:rsid w:val="00662C08"/>
    <w:rsid w:val="00662DDD"/>
    <w:rsid w:val="006630B0"/>
    <w:rsid w:val="006634E6"/>
    <w:rsid w:val="00663A22"/>
    <w:rsid w:val="006646EE"/>
    <w:rsid w:val="00665265"/>
    <w:rsid w:val="006655EE"/>
    <w:rsid w:val="00665623"/>
    <w:rsid w:val="00666360"/>
    <w:rsid w:val="00667401"/>
    <w:rsid w:val="00667EE7"/>
    <w:rsid w:val="00670922"/>
    <w:rsid w:val="00670BE1"/>
    <w:rsid w:val="0067218F"/>
    <w:rsid w:val="0067274A"/>
    <w:rsid w:val="00673C26"/>
    <w:rsid w:val="00673C4F"/>
    <w:rsid w:val="00673F6D"/>
    <w:rsid w:val="00674117"/>
    <w:rsid w:val="006741F2"/>
    <w:rsid w:val="00674BB3"/>
    <w:rsid w:val="00674CC3"/>
    <w:rsid w:val="00675722"/>
    <w:rsid w:val="00675C72"/>
    <w:rsid w:val="00677117"/>
    <w:rsid w:val="006771F9"/>
    <w:rsid w:val="00677385"/>
    <w:rsid w:val="006776D7"/>
    <w:rsid w:val="0067793F"/>
    <w:rsid w:val="0068019F"/>
    <w:rsid w:val="00681003"/>
    <w:rsid w:val="006814D1"/>
    <w:rsid w:val="006817C9"/>
    <w:rsid w:val="00681CC9"/>
    <w:rsid w:val="006820F5"/>
    <w:rsid w:val="00682175"/>
    <w:rsid w:val="006829B9"/>
    <w:rsid w:val="00682C3A"/>
    <w:rsid w:val="00682C89"/>
    <w:rsid w:val="00683A56"/>
    <w:rsid w:val="00683DD4"/>
    <w:rsid w:val="00683ECE"/>
    <w:rsid w:val="00687477"/>
    <w:rsid w:val="00687EE6"/>
    <w:rsid w:val="00687FBE"/>
    <w:rsid w:val="00690065"/>
    <w:rsid w:val="00690530"/>
    <w:rsid w:val="00691924"/>
    <w:rsid w:val="006922BC"/>
    <w:rsid w:val="0069298C"/>
    <w:rsid w:val="00692F36"/>
    <w:rsid w:val="00693417"/>
    <w:rsid w:val="00693529"/>
    <w:rsid w:val="0069378A"/>
    <w:rsid w:val="0069418C"/>
    <w:rsid w:val="006943D7"/>
    <w:rsid w:val="0069492C"/>
    <w:rsid w:val="00694DD9"/>
    <w:rsid w:val="00695A7D"/>
    <w:rsid w:val="00695FC2"/>
    <w:rsid w:val="00696949"/>
    <w:rsid w:val="00697052"/>
    <w:rsid w:val="00697C71"/>
    <w:rsid w:val="00697CF0"/>
    <w:rsid w:val="006A0A0F"/>
    <w:rsid w:val="006A0A15"/>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AFF"/>
    <w:rsid w:val="006B1816"/>
    <w:rsid w:val="006B2099"/>
    <w:rsid w:val="006B3D34"/>
    <w:rsid w:val="006B3E15"/>
    <w:rsid w:val="006B40FD"/>
    <w:rsid w:val="006B436A"/>
    <w:rsid w:val="006B4C8B"/>
    <w:rsid w:val="006B4D39"/>
    <w:rsid w:val="006B4F86"/>
    <w:rsid w:val="006B4FDC"/>
    <w:rsid w:val="006B50CF"/>
    <w:rsid w:val="006B531C"/>
    <w:rsid w:val="006B533A"/>
    <w:rsid w:val="006B5913"/>
    <w:rsid w:val="006B5A1B"/>
    <w:rsid w:val="006B6D7C"/>
    <w:rsid w:val="006B76DE"/>
    <w:rsid w:val="006C03B8"/>
    <w:rsid w:val="006C1594"/>
    <w:rsid w:val="006C1A30"/>
    <w:rsid w:val="006C1E7E"/>
    <w:rsid w:val="006C27E4"/>
    <w:rsid w:val="006C4443"/>
    <w:rsid w:val="006C50F0"/>
    <w:rsid w:val="006C5D25"/>
    <w:rsid w:val="006C5EC9"/>
    <w:rsid w:val="006C5F78"/>
    <w:rsid w:val="006C6059"/>
    <w:rsid w:val="006C6713"/>
    <w:rsid w:val="006C6C38"/>
    <w:rsid w:val="006C737D"/>
    <w:rsid w:val="006C7453"/>
    <w:rsid w:val="006C7522"/>
    <w:rsid w:val="006C7791"/>
    <w:rsid w:val="006C7F64"/>
    <w:rsid w:val="006D11F6"/>
    <w:rsid w:val="006D2320"/>
    <w:rsid w:val="006D2D8E"/>
    <w:rsid w:val="006D2D98"/>
    <w:rsid w:val="006D3260"/>
    <w:rsid w:val="006D3BDB"/>
    <w:rsid w:val="006D4622"/>
    <w:rsid w:val="006D4A9C"/>
    <w:rsid w:val="006D557C"/>
    <w:rsid w:val="006D55F9"/>
    <w:rsid w:val="006D6EDC"/>
    <w:rsid w:val="006D6F08"/>
    <w:rsid w:val="006D78AF"/>
    <w:rsid w:val="006D7A80"/>
    <w:rsid w:val="006E062C"/>
    <w:rsid w:val="006E086F"/>
    <w:rsid w:val="006E0C1D"/>
    <w:rsid w:val="006E1443"/>
    <w:rsid w:val="006E1514"/>
    <w:rsid w:val="006E1EF8"/>
    <w:rsid w:val="006E2092"/>
    <w:rsid w:val="006E2288"/>
    <w:rsid w:val="006E28B7"/>
    <w:rsid w:val="006E2A21"/>
    <w:rsid w:val="006E2D42"/>
    <w:rsid w:val="006E3310"/>
    <w:rsid w:val="006E39DE"/>
    <w:rsid w:val="006E3FAD"/>
    <w:rsid w:val="006E4B40"/>
    <w:rsid w:val="006E4D0E"/>
    <w:rsid w:val="006E4E39"/>
    <w:rsid w:val="006E565E"/>
    <w:rsid w:val="006E673D"/>
    <w:rsid w:val="006E6775"/>
    <w:rsid w:val="006E6F50"/>
    <w:rsid w:val="006E754B"/>
    <w:rsid w:val="006E779F"/>
    <w:rsid w:val="006E7D3B"/>
    <w:rsid w:val="006E7FF3"/>
    <w:rsid w:val="006F041A"/>
    <w:rsid w:val="006F07B8"/>
    <w:rsid w:val="006F1054"/>
    <w:rsid w:val="006F10BB"/>
    <w:rsid w:val="006F1955"/>
    <w:rsid w:val="006F1B70"/>
    <w:rsid w:val="006F341D"/>
    <w:rsid w:val="006F349E"/>
    <w:rsid w:val="006F3CDE"/>
    <w:rsid w:val="006F445A"/>
    <w:rsid w:val="006F4F17"/>
    <w:rsid w:val="006F5552"/>
    <w:rsid w:val="006F573F"/>
    <w:rsid w:val="006F58D4"/>
    <w:rsid w:val="006F5939"/>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FD0"/>
    <w:rsid w:val="00715135"/>
    <w:rsid w:val="0071530E"/>
    <w:rsid w:val="0071553B"/>
    <w:rsid w:val="00715B9A"/>
    <w:rsid w:val="00715CB9"/>
    <w:rsid w:val="00715DF8"/>
    <w:rsid w:val="00715F3D"/>
    <w:rsid w:val="00717A61"/>
    <w:rsid w:val="00717EC4"/>
    <w:rsid w:val="00722AF6"/>
    <w:rsid w:val="00722BCE"/>
    <w:rsid w:val="00722FCC"/>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B32"/>
    <w:rsid w:val="00734B55"/>
    <w:rsid w:val="00734CF3"/>
    <w:rsid w:val="00734F48"/>
    <w:rsid w:val="00735250"/>
    <w:rsid w:val="00735952"/>
    <w:rsid w:val="007362A6"/>
    <w:rsid w:val="00736D7D"/>
    <w:rsid w:val="00737D8D"/>
    <w:rsid w:val="00737FB0"/>
    <w:rsid w:val="00740E58"/>
    <w:rsid w:val="00741523"/>
    <w:rsid w:val="007418C5"/>
    <w:rsid w:val="00742909"/>
    <w:rsid w:val="00742A6F"/>
    <w:rsid w:val="007441E4"/>
    <w:rsid w:val="007442B3"/>
    <w:rsid w:val="007445A0"/>
    <w:rsid w:val="00744A72"/>
    <w:rsid w:val="00744F54"/>
    <w:rsid w:val="0074524B"/>
    <w:rsid w:val="00745861"/>
    <w:rsid w:val="00745FA8"/>
    <w:rsid w:val="007468AF"/>
    <w:rsid w:val="007472E6"/>
    <w:rsid w:val="007474C5"/>
    <w:rsid w:val="00747D8B"/>
    <w:rsid w:val="00750171"/>
    <w:rsid w:val="007508B8"/>
    <w:rsid w:val="00751228"/>
    <w:rsid w:val="00751A13"/>
    <w:rsid w:val="00751EF7"/>
    <w:rsid w:val="00752471"/>
    <w:rsid w:val="00753C84"/>
    <w:rsid w:val="00754D25"/>
    <w:rsid w:val="00755129"/>
    <w:rsid w:val="0075534F"/>
    <w:rsid w:val="007571E1"/>
    <w:rsid w:val="007604B2"/>
    <w:rsid w:val="007613D1"/>
    <w:rsid w:val="0076247E"/>
    <w:rsid w:val="0076251F"/>
    <w:rsid w:val="00762FD4"/>
    <w:rsid w:val="00763856"/>
    <w:rsid w:val="00763AAD"/>
    <w:rsid w:val="00764AF9"/>
    <w:rsid w:val="00764E88"/>
    <w:rsid w:val="00764F70"/>
    <w:rsid w:val="00765281"/>
    <w:rsid w:val="00765B1F"/>
    <w:rsid w:val="00765B2A"/>
    <w:rsid w:val="00766BAD"/>
    <w:rsid w:val="00766C29"/>
    <w:rsid w:val="00767D37"/>
    <w:rsid w:val="0077011F"/>
    <w:rsid w:val="00770BE3"/>
    <w:rsid w:val="007715D6"/>
    <w:rsid w:val="00771C91"/>
    <w:rsid w:val="0077274D"/>
    <w:rsid w:val="007742FE"/>
    <w:rsid w:val="0077430C"/>
    <w:rsid w:val="007745BF"/>
    <w:rsid w:val="00774B52"/>
    <w:rsid w:val="00775139"/>
    <w:rsid w:val="007755F2"/>
    <w:rsid w:val="00775963"/>
    <w:rsid w:val="00776538"/>
    <w:rsid w:val="00776971"/>
    <w:rsid w:val="007773BE"/>
    <w:rsid w:val="00777D37"/>
    <w:rsid w:val="007805B8"/>
    <w:rsid w:val="00780693"/>
    <w:rsid w:val="0078077F"/>
    <w:rsid w:val="00780DF5"/>
    <w:rsid w:val="0078177E"/>
    <w:rsid w:val="00782B0B"/>
    <w:rsid w:val="0078304C"/>
    <w:rsid w:val="00783606"/>
    <w:rsid w:val="00783673"/>
    <w:rsid w:val="00783FF7"/>
    <w:rsid w:val="00784F5E"/>
    <w:rsid w:val="007852E6"/>
    <w:rsid w:val="00785490"/>
    <w:rsid w:val="00785C8F"/>
    <w:rsid w:val="00785FBC"/>
    <w:rsid w:val="00786121"/>
    <w:rsid w:val="007869AD"/>
    <w:rsid w:val="0078746C"/>
    <w:rsid w:val="00787569"/>
    <w:rsid w:val="0079051E"/>
    <w:rsid w:val="00790B99"/>
    <w:rsid w:val="00790FF9"/>
    <w:rsid w:val="0079136E"/>
    <w:rsid w:val="007914CF"/>
    <w:rsid w:val="0079151C"/>
    <w:rsid w:val="007925EA"/>
    <w:rsid w:val="00793015"/>
    <w:rsid w:val="0079323B"/>
    <w:rsid w:val="0079326D"/>
    <w:rsid w:val="00793B73"/>
    <w:rsid w:val="00793CD8"/>
    <w:rsid w:val="00794231"/>
    <w:rsid w:val="0079536B"/>
    <w:rsid w:val="00795AA6"/>
    <w:rsid w:val="00795C92"/>
    <w:rsid w:val="00796231"/>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61DA"/>
    <w:rsid w:val="007B672B"/>
    <w:rsid w:val="007B6940"/>
    <w:rsid w:val="007B6DA5"/>
    <w:rsid w:val="007B6E0C"/>
    <w:rsid w:val="007B7124"/>
    <w:rsid w:val="007B7374"/>
    <w:rsid w:val="007B7C50"/>
    <w:rsid w:val="007C0457"/>
    <w:rsid w:val="007C05DD"/>
    <w:rsid w:val="007C1611"/>
    <w:rsid w:val="007C170F"/>
    <w:rsid w:val="007C1E64"/>
    <w:rsid w:val="007C224A"/>
    <w:rsid w:val="007C3D18"/>
    <w:rsid w:val="007C3D7B"/>
    <w:rsid w:val="007C4F16"/>
    <w:rsid w:val="007C6079"/>
    <w:rsid w:val="007C60BF"/>
    <w:rsid w:val="007C63CA"/>
    <w:rsid w:val="007C63F7"/>
    <w:rsid w:val="007C6A07"/>
    <w:rsid w:val="007C6E73"/>
    <w:rsid w:val="007C7496"/>
    <w:rsid w:val="007C75A1"/>
    <w:rsid w:val="007C77A5"/>
    <w:rsid w:val="007D03A8"/>
    <w:rsid w:val="007D04E5"/>
    <w:rsid w:val="007D0620"/>
    <w:rsid w:val="007D07F7"/>
    <w:rsid w:val="007D0D98"/>
    <w:rsid w:val="007D138E"/>
    <w:rsid w:val="007D2602"/>
    <w:rsid w:val="007D2AC6"/>
    <w:rsid w:val="007D31D2"/>
    <w:rsid w:val="007D3FE8"/>
    <w:rsid w:val="007D413C"/>
    <w:rsid w:val="007D4B48"/>
    <w:rsid w:val="007D50DA"/>
    <w:rsid w:val="007D543C"/>
    <w:rsid w:val="007D5901"/>
    <w:rsid w:val="007D68A7"/>
    <w:rsid w:val="007D7526"/>
    <w:rsid w:val="007D7650"/>
    <w:rsid w:val="007D7E9D"/>
    <w:rsid w:val="007E0B55"/>
    <w:rsid w:val="007E2E6E"/>
    <w:rsid w:val="007E4610"/>
    <w:rsid w:val="007E4715"/>
    <w:rsid w:val="007E4A9F"/>
    <w:rsid w:val="007E505B"/>
    <w:rsid w:val="007E5563"/>
    <w:rsid w:val="007E5C39"/>
    <w:rsid w:val="007E5D82"/>
    <w:rsid w:val="007E6047"/>
    <w:rsid w:val="007E66A6"/>
    <w:rsid w:val="007E7091"/>
    <w:rsid w:val="007E7A9C"/>
    <w:rsid w:val="007E7E23"/>
    <w:rsid w:val="007F09A9"/>
    <w:rsid w:val="007F1861"/>
    <w:rsid w:val="007F272C"/>
    <w:rsid w:val="007F2933"/>
    <w:rsid w:val="007F42D2"/>
    <w:rsid w:val="007F46FC"/>
    <w:rsid w:val="007F5867"/>
    <w:rsid w:val="007F645E"/>
    <w:rsid w:val="007F6481"/>
    <w:rsid w:val="007F6788"/>
    <w:rsid w:val="007F75D5"/>
    <w:rsid w:val="0080053F"/>
    <w:rsid w:val="008010CD"/>
    <w:rsid w:val="00801F1B"/>
    <w:rsid w:val="008021B7"/>
    <w:rsid w:val="0080274D"/>
    <w:rsid w:val="008027A7"/>
    <w:rsid w:val="00802AFA"/>
    <w:rsid w:val="00802C4F"/>
    <w:rsid w:val="00803576"/>
    <w:rsid w:val="00803617"/>
    <w:rsid w:val="00803C9C"/>
    <w:rsid w:val="00803FAE"/>
    <w:rsid w:val="008040E8"/>
    <w:rsid w:val="008044E9"/>
    <w:rsid w:val="008049CB"/>
    <w:rsid w:val="00805398"/>
    <w:rsid w:val="0080588E"/>
    <w:rsid w:val="008058CC"/>
    <w:rsid w:val="00805C97"/>
    <w:rsid w:val="00805E0F"/>
    <w:rsid w:val="0080605F"/>
    <w:rsid w:val="00806D46"/>
    <w:rsid w:val="00806E9D"/>
    <w:rsid w:val="00806EE7"/>
    <w:rsid w:val="008074FE"/>
    <w:rsid w:val="00807786"/>
    <w:rsid w:val="00807FE5"/>
    <w:rsid w:val="008106B0"/>
    <w:rsid w:val="00811C64"/>
    <w:rsid w:val="00811FCB"/>
    <w:rsid w:val="008132C4"/>
    <w:rsid w:val="00813A15"/>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5508"/>
    <w:rsid w:val="00825C42"/>
    <w:rsid w:val="00825D25"/>
    <w:rsid w:val="00826C4B"/>
    <w:rsid w:val="00826C8C"/>
    <w:rsid w:val="00827705"/>
    <w:rsid w:val="00827D6F"/>
    <w:rsid w:val="00830A80"/>
    <w:rsid w:val="00830F04"/>
    <w:rsid w:val="00832847"/>
    <w:rsid w:val="00832EF4"/>
    <w:rsid w:val="00833B42"/>
    <w:rsid w:val="008340ED"/>
    <w:rsid w:val="00834191"/>
    <w:rsid w:val="008354AA"/>
    <w:rsid w:val="00835862"/>
    <w:rsid w:val="00836E04"/>
    <w:rsid w:val="008376AC"/>
    <w:rsid w:val="00837C6C"/>
    <w:rsid w:val="008415EA"/>
    <w:rsid w:val="00841A2C"/>
    <w:rsid w:val="0084204E"/>
    <w:rsid w:val="00842D80"/>
    <w:rsid w:val="00843D05"/>
    <w:rsid w:val="00843E0A"/>
    <w:rsid w:val="008444E8"/>
    <w:rsid w:val="008449E2"/>
    <w:rsid w:val="00844E80"/>
    <w:rsid w:val="008457C3"/>
    <w:rsid w:val="00845CDE"/>
    <w:rsid w:val="008463F3"/>
    <w:rsid w:val="00846791"/>
    <w:rsid w:val="00846B86"/>
    <w:rsid w:val="00846FE7"/>
    <w:rsid w:val="008476A8"/>
    <w:rsid w:val="00847C78"/>
    <w:rsid w:val="00850A90"/>
    <w:rsid w:val="00851257"/>
    <w:rsid w:val="008514FE"/>
    <w:rsid w:val="00852C37"/>
    <w:rsid w:val="00854307"/>
    <w:rsid w:val="0085475D"/>
    <w:rsid w:val="0085485C"/>
    <w:rsid w:val="00854D4F"/>
    <w:rsid w:val="0085653A"/>
    <w:rsid w:val="00856911"/>
    <w:rsid w:val="00856FEE"/>
    <w:rsid w:val="00857398"/>
    <w:rsid w:val="00861214"/>
    <w:rsid w:val="00861263"/>
    <w:rsid w:val="00862C37"/>
    <w:rsid w:val="0086351C"/>
    <w:rsid w:val="00863B2D"/>
    <w:rsid w:val="00863EDE"/>
    <w:rsid w:val="00863F8C"/>
    <w:rsid w:val="00864B55"/>
    <w:rsid w:val="00864C3E"/>
    <w:rsid w:val="00864E8E"/>
    <w:rsid w:val="00865007"/>
    <w:rsid w:val="008670EA"/>
    <w:rsid w:val="00867753"/>
    <w:rsid w:val="008677FD"/>
    <w:rsid w:val="00867D25"/>
    <w:rsid w:val="008705CE"/>
    <w:rsid w:val="008706D4"/>
    <w:rsid w:val="00870EC0"/>
    <w:rsid w:val="00870F8A"/>
    <w:rsid w:val="008719A4"/>
    <w:rsid w:val="00871D20"/>
    <w:rsid w:val="00871D23"/>
    <w:rsid w:val="00872371"/>
    <w:rsid w:val="008725A3"/>
    <w:rsid w:val="00874312"/>
    <w:rsid w:val="0087437C"/>
    <w:rsid w:val="008750E9"/>
    <w:rsid w:val="008758D1"/>
    <w:rsid w:val="00875CD7"/>
    <w:rsid w:val="00876A03"/>
    <w:rsid w:val="00876AF4"/>
    <w:rsid w:val="00876B4D"/>
    <w:rsid w:val="00877D28"/>
    <w:rsid w:val="00877F18"/>
    <w:rsid w:val="008803A1"/>
    <w:rsid w:val="00880468"/>
    <w:rsid w:val="008809C5"/>
    <w:rsid w:val="00880BBA"/>
    <w:rsid w:val="008813F1"/>
    <w:rsid w:val="008817A1"/>
    <w:rsid w:val="00881B0F"/>
    <w:rsid w:val="00883339"/>
    <w:rsid w:val="00884F24"/>
    <w:rsid w:val="00885586"/>
    <w:rsid w:val="00885AA3"/>
    <w:rsid w:val="00885B66"/>
    <w:rsid w:val="00886B98"/>
    <w:rsid w:val="00887033"/>
    <w:rsid w:val="0088775B"/>
    <w:rsid w:val="00887C54"/>
    <w:rsid w:val="00887C9F"/>
    <w:rsid w:val="00887FE5"/>
    <w:rsid w:val="008906D5"/>
    <w:rsid w:val="00891AA8"/>
    <w:rsid w:val="00891D48"/>
    <w:rsid w:val="00892724"/>
    <w:rsid w:val="00892B0F"/>
    <w:rsid w:val="00892C5A"/>
    <w:rsid w:val="008933F5"/>
    <w:rsid w:val="0089384A"/>
    <w:rsid w:val="00893F76"/>
    <w:rsid w:val="00894924"/>
    <w:rsid w:val="00894A88"/>
    <w:rsid w:val="00894DB2"/>
    <w:rsid w:val="00895386"/>
    <w:rsid w:val="0089664D"/>
    <w:rsid w:val="008967E0"/>
    <w:rsid w:val="00897973"/>
    <w:rsid w:val="00897E6C"/>
    <w:rsid w:val="00897F97"/>
    <w:rsid w:val="008A0848"/>
    <w:rsid w:val="008A0AAA"/>
    <w:rsid w:val="008A1174"/>
    <w:rsid w:val="008A20C7"/>
    <w:rsid w:val="008A21FF"/>
    <w:rsid w:val="008A2957"/>
    <w:rsid w:val="008A2A21"/>
    <w:rsid w:val="008A2CE2"/>
    <w:rsid w:val="008A30AC"/>
    <w:rsid w:val="008A33B4"/>
    <w:rsid w:val="008A3F5B"/>
    <w:rsid w:val="008A435A"/>
    <w:rsid w:val="008A436C"/>
    <w:rsid w:val="008A44B8"/>
    <w:rsid w:val="008A492F"/>
    <w:rsid w:val="008A4B8A"/>
    <w:rsid w:val="008A51A8"/>
    <w:rsid w:val="008A5330"/>
    <w:rsid w:val="008A54C7"/>
    <w:rsid w:val="008A5DAD"/>
    <w:rsid w:val="008A638F"/>
    <w:rsid w:val="008A66A9"/>
    <w:rsid w:val="008A77D8"/>
    <w:rsid w:val="008B01DC"/>
    <w:rsid w:val="008B0483"/>
    <w:rsid w:val="008B0EF5"/>
    <w:rsid w:val="008B120C"/>
    <w:rsid w:val="008B124F"/>
    <w:rsid w:val="008B1F8C"/>
    <w:rsid w:val="008B2B15"/>
    <w:rsid w:val="008B2D04"/>
    <w:rsid w:val="008B2DC6"/>
    <w:rsid w:val="008B51A0"/>
    <w:rsid w:val="008B592A"/>
    <w:rsid w:val="008B7B5C"/>
    <w:rsid w:val="008B7BAE"/>
    <w:rsid w:val="008C0C7C"/>
    <w:rsid w:val="008C0C99"/>
    <w:rsid w:val="008C12D0"/>
    <w:rsid w:val="008C2017"/>
    <w:rsid w:val="008C2731"/>
    <w:rsid w:val="008C2B81"/>
    <w:rsid w:val="008C3855"/>
    <w:rsid w:val="008C4123"/>
    <w:rsid w:val="008C44B7"/>
    <w:rsid w:val="008C4879"/>
    <w:rsid w:val="008C4958"/>
    <w:rsid w:val="008C4BAA"/>
    <w:rsid w:val="008C4F8C"/>
    <w:rsid w:val="008C5919"/>
    <w:rsid w:val="008C6222"/>
    <w:rsid w:val="008C6AE8"/>
    <w:rsid w:val="008C6BE0"/>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A41"/>
    <w:rsid w:val="008D7B8D"/>
    <w:rsid w:val="008E065E"/>
    <w:rsid w:val="008E0927"/>
    <w:rsid w:val="008E1869"/>
    <w:rsid w:val="008E1909"/>
    <w:rsid w:val="008E2844"/>
    <w:rsid w:val="008E2CFB"/>
    <w:rsid w:val="008E497B"/>
    <w:rsid w:val="008E6231"/>
    <w:rsid w:val="008E64D3"/>
    <w:rsid w:val="008E6CCA"/>
    <w:rsid w:val="008E7E2D"/>
    <w:rsid w:val="008F029B"/>
    <w:rsid w:val="008F1EAB"/>
    <w:rsid w:val="008F2065"/>
    <w:rsid w:val="008F2166"/>
    <w:rsid w:val="008F2583"/>
    <w:rsid w:val="008F33DC"/>
    <w:rsid w:val="008F4078"/>
    <w:rsid w:val="008F477D"/>
    <w:rsid w:val="008F477F"/>
    <w:rsid w:val="008F4B1C"/>
    <w:rsid w:val="008F532E"/>
    <w:rsid w:val="008F5481"/>
    <w:rsid w:val="008F6F72"/>
    <w:rsid w:val="008F7461"/>
    <w:rsid w:val="008F760A"/>
    <w:rsid w:val="008F7861"/>
    <w:rsid w:val="008F78F1"/>
    <w:rsid w:val="008F7A0E"/>
    <w:rsid w:val="00900CE6"/>
    <w:rsid w:val="00900FBF"/>
    <w:rsid w:val="00901421"/>
    <w:rsid w:val="00902350"/>
    <w:rsid w:val="009030E8"/>
    <w:rsid w:val="0090336B"/>
    <w:rsid w:val="009034EB"/>
    <w:rsid w:val="00903B7D"/>
    <w:rsid w:val="009050C0"/>
    <w:rsid w:val="009053AA"/>
    <w:rsid w:val="00906939"/>
    <w:rsid w:val="00906B9D"/>
    <w:rsid w:val="009070D0"/>
    <w:rsid w:val="0091031A"/>
    <w:rsid w:val="0091087C"/>
    <w:rsid w:val="00910B7D"/>
    <w:rsid w:val="0091153D"/>
    <w:rsid w:val="00911C70"/>
    <w:rsid w:val="00911DFB"/>
    <w:rsid w:val="009128AD"/>
    <w:rsid w:val="0091391F"/>
    <w:rsid w:val="009139D9"/>
    <w:rsid w:val="0091420B"/>
    <w:rsid w:val="00914547"/>
    <w:rsid w:val="00914AD8"/>
    <w:rsid w:val="00914D20"/>
    <w:rsid w:val="00915887"/>
    <w:rsid w:val="00915B7B"/>
    <w:rsid w:val="00915C84"/>
    <w:rsid w:val="00916079"/>
    <w:rsid w:val="00916747"/>
    <w:rsid w:val="00916841"/>
    <w:rsid w:val="00916B1F"/>
    <w:rsid w:val="00917CE9"/>
    <w:rsid w:val="00920BF2"/>
    <w:rsid w:val="0092111A"/>
    <w:rsid w:val="00921243"/>
    <w:rsid w:val="00921A27"/>
    <w:rsid w:val="00921E1C"/>
    <w:rsid w:val="00922010"/>
    <w:rsid w:val="00922272"/>
    <w:rsid w:val="009223A9"/>
    <w:rsid w:val="0092273B"/>
    <w:rsid w:val="009243BD"/>
    <w:rsid w:val="00925782"/>
    <w:rsid w:val="009259D4"/>
    <w:rsid w:val="009266EA"/>
    <w:rsid w:val="009273EF"/>
    <w:rsid w:val="009301B0"/>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F91"/>
    <w:rsid w:val="009362CD"/>
    <w:rsid w:val="0093649B"/>
    <w:rsid w:val="009368F3"/>
    <w:rsid w:val="00937CB3"/>
    <w:rsid w:val="009404B8"/>
    <w:rsid w:val="009406F3"/>
    <w:rsid w:val="0094070F"/>
    <w:rsid w:val="0094138A"/>
    <w:rsid w:val="00941636"/>
    <w:rsid w:val="009430CA"/>
    <w:rsid w:val="0094332B"/>
    <w:rsid w:val="009436E2"/>
    <w:rsid w:val="00943742"/>
    <w:rsid w:val="0094380E"/>
    <w:rsid w:val="0094394D"/>
    <w:rsid w:val="00944F60"/>
    <w:rsid w:val="00945656"/>
    <w:rsid w:val="0094582F"/>
    <w:rsid w:val="00945C05"/>
    <w:rsid w:val="00945C70"/>
    <w:rsid w:val="00945DBB"/>
    <w:rsid w:val="0094660B"/>
    <w:rsid w:val="00946945"/>
    <w:rsid w:val="009471FD"/>
    <w:rsid w:val="00947713"/>
    <w:rsid w:val="00947A0C"/>
    <w:rsid w:val="009506AC"/>
    <w:rsid w:val="00950DE7"/>
    <w:rsid w:val="00950FAC"/>
    <w:rsid w:val="009512B3"/>
    <w:rsid w:val="00951D72"/>
    <w:rsid w:val="00952A24"/>
    <w:rsid w:val="00952C2C"/>
    <w:rsid w:val="00953920"/>
    <w:rsid w:val="00953C53"/>
    <w:rsid w:val="00953D47"/>
    <w:rsid w:val="009560CC"/>
    <w:rsid w:val="0095681E"/>
    <w:rsid w:val="0095703F"/>
    <w:rsid w:val="009572D4"/>
    <w:rsid w:val="009579B0"/>
    <w:rsid w:val="00957BEF"/>
    <w:rsid w:val="009617E8"/>
    <w:rsid w:val="00961921"/>
    <w:rsid w:val="00961DBC"/>
    <w:rsid w:val="009635E8"/>
    <w:rsid w:val="00963F8B"/>
    <w:rsid w:val="00963FE1"/>
    <w:rsid w:val="0096430A"/>
    <w:rsid w:val="0096554B"/>
    <w:rsid w:val="0096584A"/>
    <w:rsid w:val="00965FE5"/>
    <w:rsid w:val="009663B0"/>
    <w:rsid w:val="0096680F"/>
    <w:rsid w:val="00966E8D"/>
    <w:rsid w:val="009670A0"/>
    <w:rsid w:val="009670B2"/>
    <w:rsid w:val="009678F5"/>
    <w:rsid w:val="009700B0"/>
    <w:rsid w:val="009702F0"/>
    <w:rsid w:val="00970A50"/>
    <w:rsid w:val="009710FA"/>
    <w:rsid w:val="00971F08"/>
    <w:rsid w:val="00972404"/>
    <w:rsid w:val="009728A7"/>
    <w:rsid w:val="00972E24"/>
    <w:rsid w:val="0097493A"/>
    <w:rsid w:val="0097507B"/>
    <w:rsid w:val="00975DD9"/>
    <w:rsid w:val="0097603D"/>
    <w:rsid w:val="00976949"/>
    <w:rsid w:val="00976B33"/>
    <w:rsid w:val="00977218"/>
    <w:rsid w:val="009801DE"/>
    <w:rsid w:val="00980477"/>
    <w:rsid w:val="00981393"/>
    <w:rsid w:val="00983A01"/>
    <w:rsid w:val="009848EC"/>
    <w:rsid w:val="00985253"/>
    <w:rsid w:val="009853B3"/>
    <w:rsid w:val="00985BFD"/>
    <w:rsid w:val="0098741E"/>
    <w:rsid w:val="00987A36"/>
    <w:rsid w:val="00990630"/>
    <w:rsid w:val="00991402"/>
    <w:rsid w:val="009915CF"/>
    <w:rsid w:val="00991761"/>
    <w:rsid w:val="00991E3E"/>
    <w:rsid w:val="009920AF"/>
    <w:rsid w:val="00992BC7"/>
    <w:rsid w:val="00992CD9"/>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5EE5"/>
    <w:rsid w:val="009A62E5"/>
    <w:rsid w:val="009A7925"/>
    <w:rsid w:val="009B0568"/>
    <w:rsid w:val="009B0A30"/>
    <w:rsid w:val="009B1F30"/>
    <w:rsid w:val="009B3AC2"/>
    <w:rsid w:val="009B3D4E"/>
    <w:rsid w:val="009B4490"/>
    <w:rsid w:val="009B4805"/>
    <w:rsid w:val="009B4DF4"/>
    <w:rsid w:val="009B564E"/>
    <w:rsid w:val="009B62FE"/>
    <w:rsid w:val="009B7031"/>
    <w:rsid w:val="009B77B7"/>
    <w:rsid w:val="009B7E87"/>
    <w:rsid w:val="009C0581"/>
    <w:rsid w:val="009C084B"/>
    <w:rsid w:val="009C10C0"/>
    <w:rsid w:val="009C1842"/>
    <w:rsid w:val="009C1D0C"/>
    <w:rsid w:val="009C2E35"/>
    <w:rsid w:val="009C2E72"/>
    <w:rsid w:val="009C3356"/>
    <w:rsid w:val="009C3E0F"/>
    <w:rsid w:val="009C403E"/>
    <w:rsid w:val="009C4B9D"/>
    <w:rsid w:val="009C4BCA"/>
    <w:rsid w:val="009C5B7B"/>
    <w:rsid w:val="009C5F9E"/>
    <w:rsid w:val="009C6832"/>
    <w:rsid w:val="009C68C3"/>
    <w:rsid w:val="009C7078"/>
    <w:rsid w:val="009C79A6"/>
    <w:rsid w:val="009C79EE"/>
    <w:rsid w:val="009C7FB2"/>
    <w:rsid w:val="009C7FBC"/>
    <w:rsid w:val="009D05CB"/>
    <w:rsid w:val="009D0991"/>
    <w:rsid w:val="009D0E62"/>
    <w:rsid w:val="009D12B1"/>
    <w:rsid w:val="009D1DBC"/>
    <w:rsid w:val="009D24FA"/>
    <w:rsid w:val="009D2B29"/>
    <w:rsid w:val="009D30E9"/>
    <w:rsid w:val="009D45F8"/>
    <w:rsid w:val="009D4FF0"/>
    <w:rsid w:val="009D62DF"/>
    <w:rsid w:val="009D6396"/>
    <w:rsid w:val="009D703C"/>
    <w:rsid w:val="009D718F"/>
    <w:rsid w:val="009D753C"/>
    <w:rsid w:val="009D7976"/>
    <w:rsid w:val="009E068F"/>
    <w:rsid w:val="009E09A3"/>
    <w:rsid w:val="009E14E0"/>
    <w:rsid w:val="009E32AB"/>
    <w:rsid w:val="009E3525"/>
    <w:rsid w:val="009E35DB"/>
    <w:rsid w:val="009E3F84"/>
    <w:rsid w:val="009E4693"/>
    <w:rsid w:val="009E47A3"/>
    <w:rsid w:val="009E488C"/>
    <w:rsid w:val="009E495F"/>
    <w:rsid w:val="009E5276"/>
    <w:rsid w:val="009E6A19"/>
    <w:rsid w:val="009E7175"/>
    <w:rsid w:val="009E7384"/>
    <w:rsid w:val="009F04D6"/>
    <w:rsid w:val="009F08F3"/>
    <w:rsid w:val="009F11DF"/>
    <w:rsid w:val="009F1AD0"/>
    <w:rsid w:val="009F2C1D"/>
    <w:rsid w:val="009F328B"/>
    <w:rsid w:val="009F344F"/>
    <w:rsid w:val="009F39B6"/>
    <w:rsid w:val="009F3DCC"/>
    <w:rsid w:val="009F3E81"/>
    <w:rsid w:val="009F4E81"/>
    <w:rsid w:val="009F54B1"/>
    <w:rsid w:val="009F5E07"/>
    <w:rsid w:val="009F698F"/>
    <w:rsid w:val="009F7A8D"/>
    <w:rsid w:val="009F7C1B"/>
    <w:rsid w:val="00A031D8"/>
    <w:rsid w:val="00A03723"/>
    <w:rsid w:val="00A03E37"/>
    <w:rsid w:val="00A03E5C"/>
    <w:rsid w:val="00A048A8"/>
    <w:rsid w:val="00A04F49"/>
    <w:rsid w:val="00A058DA"/>
    <w:rsid w:val="00A05A21"/>
    <w:rsid w:val="00A05A24"/>
    <w:rsid w:val="00A05BDF"/>
    <w:rsid w:val="00A06B5D"/>
    <w:rsid w:val="00A0796B"/>
    <w:rsid w:val="00A10279"/>
    <w:rsid w:val="00A102B5"/>
    <w:rsid w:val="00A11114"/>
    <w:rsid w:val="00A11602"/>
    <w:rsid w:val="00A11BC7"/>
    <w:rsid w:val="00A12B84"/>
    <w:rsid w:val="00A130C7"/>
    <w:rsid w:val="00A132E2"/>
    <w:rsid w:val="00A133C9"/>
    <w:rsid w:val="00A13E54"/>
    <w:rsid w:val="00A13EC0"/>
    <w:rsid w:val="00A14180"/>
    <w:rsid w:val="00A14429"/>
    <w:rsid w:val="00A14D7D"/>
    <w:rsid w:val="00A14DF0"/>
    <w:rsid w:val="00A15745"/>
    <w:rsid w:val="00A164E5"/>
    <w:rsid w:val="00A16EC8"/>
    <w:rsid w:val="00A16F35"/>
    <w:rsid w:val="00A17AAA"/>
    <w:rsid w:val="00A17F63"/>
    <w:rsid w:val="00A202C2"/>
    <w:rsid w:val="00A215C9"/>
    <w:rsid w:val="00A2193B"/>
    <w:rsid w:val="00A22791"/>
    <w:rsid w:val="00A22ECA"/>
    <w:rsid w:val="00A2351A"/>
    <w:rsid w:val="00A24157"/>
    <w:rsid w:val="00A2427F"/>
    <w:rsid w:val="00A243A6"/>
    <w:rsid w:val="00A264A9"/>
    <w:rsid w:val="00A26574"/>
    <w:rsid w:val="00A26C41"/>
    <w:rsid w:val="00A27785"/>
    <w:rsid w:val="00A27FCE"/>
    <w:rsid w:val="00A30187"/>
    <w:rsid w:val="00A320E2"/>
    <w:rsid w:val="00A328D5"/>
    <w:rsid w:val="00A32CB5"/>
    <w:rsid w:val="00A32D26"/>
    <w:rsid w:val="00A33051"/>
    <w:rsid w:val="00A33832"/>
    <w:rsid w:val="00A33DAD"/>
    <w:rsid w:val="00A341B8"/>
    <w:rsid w:val="00A3448A"/>
    <w:rsid w:val="00A3576B"/>
    <w:rsid w:val="00A357ED"/>
    <w:rsid w:val="00A36297"/>
    <w:rsid w:val="00A37207"/>
    <w:rsid w:val="00A37C5E"/>
    <w:rsid w:val="00A37DA3"/>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8DD"/>
    <w:rsid w:val="00A47B5A"/>
    <w:rsid w:val="00A50BC0"/>
    <w:rsid w:val="00A51734"/>
    <w:rsid w:val="00A517DB"/>
    <w:rsid w:val="00A5263F"/>
    <w:rsid w:val="00A52E1D"/>
    <w:rsid w:val="00A537C5"/>
    <w:rsid w:val="00A550FF"/>
    <w:rsid w:val="00A5659E"/>
    <w:rsid w:val="00A57BC4"/>
    <w:rsid w:val="00A60589"/>
    <w:rsid w:val="00A606AC"/>
    <w:rsid w:val="00A607BD"/>
    <w:rsid w:val="00A60C81"/>
    <w:rsid w:val="00A61499"/>
    <w:rsid w:val="00A62A77"/>
    <w:rsid w:val="00A6338E"/>
    <w:rsid w:val="00A63483"/>
    <w:rsid w:val="00A640A0"/>
    <w:rsid w:val="00A64C8A"/>
    <w:rsid w:val="00A657D7"/>
    <w:rsid w:val="00A660AC"/>
    <w:rsid w:val="00A67E6C"/>
    <w:rsid w:val="00A70308"/>
    <w:rsid w:val="00A708F3"/>
    <w:rsid w:val="00A70B49"/>
    <w:rsid w:val="00A70B8E"/>
    <w:rsid w:val="00A719E5"/>
    <w:rsid w:val="00A71B99"/>
    <w:rsid w:val="00A721B4"/>
    <w:rsid w:val="00A723CF"/>
    <w:rsid w:val="00A72AAB"/>
    <w:rsid w:val="00A731B7"/>
    <w:rsid w:val="00A739D0"/>
    <w:rsid w:val="00A7412F"/>
    <w:rsid w:val="00A7464A"/>
    <w:rsid w:val="00A747E0"/>
    <w:rsid w:val="00A74A7F"/>
    <w:rsid w:val="00A74DC2"/>
    <w:rsid w:val="00A75253"/>
    <w:rsid w:val="00A75610"/>
    <w:rsid w:val="00A761D4"/>
    <w:rsid w:val="00A76B41"/>
    <w:rsid w:val="00A77BF3"/>
    <w:rsid w:val="00A77EC4"/>
    <w:rsid w:val="00A802DF"/>
    <w:rsid w:val="00A804EB"/>
    <w:rsid w:val="00A813A3"/>
    <w:rsid w:val="00A81404"/>
    <w:rsid w:val="00A81A91"/>
    <w:rsid w:val="00A81ED6"/>
    <w:rsid w:val="00A82622"/>
    <w:rsid w:val="00A83BA1"/>
    <w:rsid w:val="00A8407C"/>
    <w:rsid w:val="00A84098"/>
    <w:rsid w:val="00A847CF"/>
    <w:rsid w:val="00A84C81"/>
    <w:rsid w:val="00A85C6C"/>
    <w:rsid w:val="00A85EF6"/>
    <w:rsid w:val="00A86198"/>
    <w:rsid w:val="00A8676A"/>
    <w:rsid w:val="00A869D7"/>
    <w:rsid w:val="00A873FE"/>
    <w:rsid w:val="00A87722"/>
    <w:rsid w:val="00A87866"/>
    <w:rsid w:val="00A87EEA"/>
    <w:rsid w:val="00A90D48"/>
    <w:rsid w:val="00A921FF"/>
    <w:rsid w:val="00A92879"/>
    <w:rsid w:val="00A92BAB"/>
    <w:rsid w:val="00A92C67"/>
    <w:rsid w:val="00A931F6"/>
    <w:rsid w:val="00A93509"/>
    <w:rsid w:val="00A9442A"/>
    <w:rsid w:val="00A94B53"/>
    <w:rsid w:val="00A952EE"/>
    <w:rsid w:val="00A954DA"/>
    <w:rsid w:val="00A97C0D"/>
    <w:rsid w:val="00AA016F"/>
    <w:rsid w:val="00AA02F7"/>
    <w:rsid w:val="00AA1576"/>
    <w:rsid w:val="00AA1ED6"/>
    <w:rsid w:val="00AA2A4E"/>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6FA"/>
    <w:rsid w:val="00AC08B0"/>
    <w:rsid w:val="00AC09DF"/>
    <w:rsid w:val="00AC0FF5"/>
    <w:rsid w:val="00AC2448"/>
    <w:rsid w:val="00AC2ECD"/>
    <w:rsid w:val="00AC3119"/>
    <w:rsid w:val="00AC39F6"/>
    <w:rsid w:val="00AC41DB"/>
    <w:rsid w:val="00AC49FB"/>
    <w:rsid w:val="00AC5A10"/>
    <w:rsid w:val="00AC5CD4"/>
    <w:rsid w:val="00AC6E5E"/>
    <w:rsid w:val="00AC7364"/>
    <w:rsid w:val="00AC7789"/>
    <w:rsid w:val="00AC79EA"/>
    <w:rsid w:val="00AC7D3F"/>
    <w:rsid w:val="00AC7EEE"/>
    <w:rsid w:val="00AD0843"/>
    <w:rsid w:val="00AD0AA3"/>
    <w:rsid w:val="00AD1337"/>
    <w:rsid w:val="00AD2426"/>
    <w:rsid w:val="00AD3940"/>
    <w:rsid w:val="00AD3C26"/>
    <w:rsid w:val="00AD3F94"/>
    <w:rsid w:val="00AD4A5A"/>
    <w:rsid w:val="00AD5C2D"/>
    <w:rsid w:val="00AD6C3A"/>
    <w:rsid w:val="00AE05A5"/>
    <w:rsid w:val="00AE146C"/>
    <w:rsid w:val="00AE18A0"/>
    <w:rsid w:val="00AE1987"/>
    <w:rsid w:val="00AE1C2F"/>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81E"/>
    <w:rsid w:val="00AF3BF2"/>
    <w:rsid w:val="00AF42D7"/>
    <w:rsid w:val="00AF44D8"/>
    <w:rsid w:val="00AF4CE7"/>
    <w:rsid w:val="00AF5A5B"/>
    <w:rsid w:val="00AF632D"/>
    <w:rsid w:val="00AF6664"/>
    <w:rsid w:val="00AF706C"/>
    <w:rsid w:val="00B006FE"/>
    <w:rsid w:val="00B007CB"/>
    <w:rsid w:val="00B017C7"/>
    <w:rsid w:val="00B02298"/>
    <w:rsid w:val="00B02733"/>
    <w:rsid w:val="00B0279D"/>
    <w:rsid w:val="00B02AA9"/>
    <w:rsid w:val="00B02C58"/>
    <w:rsid w:val="00B02FA3"/>
    <w:rsid w:val="00B03374"/>
    <w:rsid w:val="00B04BB0"/>
    <w:rsid w:val="00B05084"/>
    <w:rsid w:val="00B050E8"/>
    <w:rsid w:val="00B052C8"/>
    <w:rsid w:val="00B05724"/>
    <w:rsid w:val="00B057C5"/>
    <w:rsid w:val="00B06CBB"/>
    <w:rsid w:val="00B07C39"/>
    <w:rsid w:val="00B1114F"/>
    <w:rsid w:val="00B11737"/>
    <w:rsid w:val="00B12089"/>
    <w:rsid w:val="00B121B0"/>
    <w:rsid w:val="00B12CB2"/>
    <w:rsid w:val="00B1386A"/>
    <w:rsid w:val="00B138F6"/>
    <w:rsid w:val="00B13BD0"/>
    <w:rsid w:val="00B14ECA"/>
    <w:rsid w:val="00B15190"/>
    <w:rsid w:val="00B157F9"/>
    <w:rsid w:val="00B1656A"/>
    <w:rsid w:val="00B1723C"/>
    <w:rsid w:val="00B17620"/>
    <w:rsid w:val="00B176C7"/>
    <w:rsid w:val="00B1793A"/>
    <w:rsid w:val="00B17B29"/>
    <w:rsid w:val="00B17C43"/>
    <w:rsid w:val="00B20256"/>
    <w:rsid w:val="00B20D09"/>
    <w:rsid w:val="00B20F0D"/>
    <w:rsid w:val="00B21393"/>
    <w:rsid w:val="00B21745"/>
    <w:rsid w:val="00B21A24"/>
    <w:rsid w:val="00B21DDF"/>
    <w:rsid w:val="00B22045"/>
    <w:rsid w:val="00B22237"/>
    <w:rsid w:val="00B222CB"/>
    <w:rsid w:val="00B2261D"/>
    <w:rsid w:val="00B226F6"/>
    <w:rsid w:val="00B229BB"/>
    <w:rsid w:val="00B22D6A"/>
    <w:rsid w:val="00B230CD"/>
    <w:rsid w:val="00B23EA1"/>
    <w:rsid w:val="00B262FB"/>
    <w:rsid w:val="00B2763F"/>
    <w:rsid w:val="00B27AAC"/>
    <w:rsid w:val="00B303D0"/>
    <w:rsid w:val="00B30929"/>
    <w:rsid w:val="00B30E77"/>
    <w:rsid w:val="00B31580"/>
    <w:rsid w:val="00B32142"/>
    <w:rsid w:val="00B32495"/>
    <w:rsid w:val="00B32DE5"/>
    <w:rsid w:val="00B33180"/>
    <w:rsid w:val="00B3358E"/>
    <w:rsid w:val="00B33837"/>
    <w:rsid w:val="00B34984"/>
    <w:rsid w:val="00B34EE8"/>
    <w:rsid w:val="00B351E8"/>
    <w:rsid w:val="00B3555F"/>
    <w:rsid w:val="00B355B7"/>
    <w:rsid w:val="00B358E5"/>
    <w:rsid w:val="00B36A63"/>
    <w:rsid w:val="00B36BC0"/>
    <w:rsid w:val="00B36FE2"/>
    <w:rsid w:val="00B37166"/>
    <w:rsid w:val="00B372AA"/>
    <w:rsid w:val="00B37374"/>
    <w:rsid w:val="00B40445"/>
    <w:rsid w:val="00B40FB3"/>
    <w:rsid w:val="00B411C2"/>
    <w:rsid w:val="00B413A7"/>
    <w:rsid w:val="00B41888"/>
    <w:rsid w:val="00B4241D"/>
    <w:rsid w:val="00B42FB1"/>
    <w:rsid w:val="00B4347D"/>
    <w:rsid w:val="00B45A52"/>
    <w:rsid w:val="00B46175"/>
    <w:rsid w:val="00B46367"/>
    <w:rsid w:val="00B473B4"/>
    <w:rsid w:val="00B4741D"/>
    <w:rsid w:val="00B476F6"/>
    <w:rsid w:val="00B47B94"/>
    <w:rsid w:val="00B47F0C"/>
    <w:rsid w:val="00B47FD8"/>
    <w:rsid w:val="00B50370"/>
    <w:rsid w:val="00B50372"/>
    <w:rsid w:val="00B5060E"/>
    <w:rsid w:val="00B5072C"/>
    <w:rsid w:val="00B53505"/>
    <w:rsid w:val="00B53780"/>
    <w:rsid w:val="00B5391C"/>
    <w:rsid w:val="00B5397C"/>
    <w:rsid w:val="00B566A8"/>
    <w:rsid w:val="00B573A3"/>
    <w:rsid w:val="00B57D4B"/>
    <w:rsid w:val="00B6124F"/>
    <w:rsid w:val="00B627AA"/>
    <w:rsid w:val="00B62B99"/>
    <w:rsid w:val="00B62DBB"/>
    <w:rsid w:val="00B655BE"/>
    <w:rsid w:val="00B65B38"/>
    <w:rsid w:val="00B660D0"/>
    <w:rsid w:val="00B661CB"/>
    <w:rsid w:val="00B66221"/>
    <w:rsid w:val="00B664C7"/>
    <w:rsid w:val="00B66A37"/>
    <w:rsid w:val="00B66BBC"/>
    <w:rsid w:val="00B67269"/>
    <w:rsid w:val="00B674AB"/>
    <w:rsid w:val="00B67936"/>
    <w:rsid w:val="00B679D7"/>
    <w:rsid w:val="00B70C7F"/>
    <w:rsid w:val="00B7181E"/>
    <w:rsid w:val="00B71FD5"/>
    <w:rsid w:val="00B73338"/>
    <w:rsid w:val="00B739F6"/>
    <w:rsid w:val="00B73EC0"/>
    <w:rsid w:val="00B74DF5"/>
    <w:rsid w:val="00B7549F"/>
    <w:rsid w:val="00B75A51"/>
    <w:rsid w:val="00B75AA6"/>
    <w:rsid w:val="00B75CC6"/>
    <w:rsid w:val="00B7624B"/>
    <w:rsid w:val="00B80337"/>
    <w:rsid w:val="00B80D7C"/>
    <w:rsid w:val="00B81A6C"/>
    <w:rsid w:val="00B81DC5"/>
    <w:rsid w:val="00B83696"/>
    <w:rsid w:val="00B83759"/>
    <w:rsid w:val="00B83AF9"/>
    <w:rsid w:val="00B83E16"/>
    <w:rsid w:val="00B85A20"/>
    <w:rsid w:val="00B85DE5"/>
    <w:rsid w:val="00B860D6"/>
    <w:rsid w:val="00B86776"/>
    <w:rsid w:val="00B87C21"/>
    <w:rsid w:val="00B90161"/>
    <w:rsid w:val="00B905FC"/>
    <w:rsid w:val="00B909F3"/>
    <w:rsid w:val="00B90F73"/>
    <w:rsid w:val="00B936BF"/>
    <w:rsid w:val="00B93768"/>
    <w:rsid w:val="00B93B59"/>
    <w:rsid w:val="00B93B97"/>
    <w:rsid w:val="00B93E1F"/>
    <w:rsid w:val="00B9406A"/>
    <w:rsid w:val="00B94634"/>
    <w:rsid w:val="00B94767"/>
    <w:rsid w:val="00B94883"/>
    <w:rsid w:val="00B94890"/>
    <w:rsid w:val="00B9589D"/>
    <w:rsid w:val="00B95BAD"/>
    <w:rsid w:val="00B95CDE"/>
    <w:rsid w:val="00B96A15"/>
    <w:rsid w:val="00B96DF6"/>
    <w:rsid w:val="00BA02D4"/>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6CA7"/>
    <w:rsid w:val="00BA75EB"/>
    <w:rsid w:val="00BA76E0"/>
    <w:rsid w:val="00BB0187"/>
    <w:rsid w:val="00BB093F"/>
    <w:rsid w:val="00BB103A"/>
    <w:rsid w:val="00BB1814"/>
    <w:rsid w:val="00BB1855"/>
    <w:rsid w:val="00BB2A25"/>
    <w:rsid w:val="00BB392E"/>
    <w:rsid w:val="00BB3E68"/>
    <w:rsid w:val="00BB5094"/>
    <w:rsid w:val="00BB510A"/>
    <w:rsid w:val="00BB51E9"/>
    <w:rsid w:val="00BB5A1A"/>
    <w:rsid w:val="00BB5FA0"/>
    <w:rsid w:val="00BB6AE6"/>
    <w:rsid w:val="00BB6C1C"/>
    <w:rsid w:val="00BB6DEB"/>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C77FC"/>
    <w:rsid w:val="00BC7CE8"/>
    <w:rsid w:val="00BD032C"/>
    <w:rsid w:val="00BD0BE3"/>
    <w:rsid w:val="00BD1697"/>
    <w:rsid w:val="00BD177E"/>
    <w:rsid w:val="00BD1CBA"/>
    <w:rsid w:val="00BD233C"/>
    <w:rsid w:val="00BD2361"/>
    <w:rsid w:val="00BD23DE"/>
    <w:rsid w:val="00BD2958"/>
    <w:rsid w:val="00BD2BA1"/>
    <w:rsid w:val="00BD3559"/>
    <w:rsid w:val="00BD3BC4"/>
    <w:rsid w:val="00BD3D4C"/>
    <w:rsid w:val="00BD48AC"/>
    <w:rsid w:val="00BD57C6"/>
    <w:rsid w:val="00BD5F1A"/>
    <w:rsid w:val="00BD69A4"/>
    <w:rsid w:val="00BD6D3F"/>
    <w:rsid w:val="00BD6F67"/>
    <w:rsid w:val="00BE0741"/>
    <w:rsid w:val="00BE08F5"/>
    <w:rsid w:val="00BE1234"/>
    <w:rsid w:val="00BE2FA6"/>
    <w:rsid w:val="00BE2FEB"/>
    <w:rsid w:val="00BE320C"/>
    <w:rsid w:val="00BE333F"/>
    <w:rsid w:val="00BE3A36"/>
    <w:rsid w:val="00BE7406"/>
    <w:rsid w:val="00BE74D2"/>
    <w:rsid w:val="00BE752F"/>
    <w:rsid w:val="00BE7603"/>
    <w:rsid w:val="00BF00A7"/>
    <w:rsid w:val="00BF0FE7"/>
    <w:rsid w:val="00BF1BB4"/>
    <w:rsid w:val="00BF2933"/>
    <w:rsid w:val="00BF2F62"/>
    <w:rsid w:val="00BF3207"/>
    <w:rsid w:val="00BF3279"/>
    <w:rsid w:val="00BF378B"/>
    <w:rsid w:val="00BF3A7C"/>
    <w:rsid w:val="00BF3F1B"/>
    <w:rsid w:val="00BF5DE0"/>
    <w:rsid w:val="00BF6B08"/>
    <w:rsid w:val="00BF74C7"/>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A4C"/>
    <w:rsid w:val="00C02C2E"/>
    <w:rsid w:val="00C02CC6"/>
    <w:rsid w:val="00C034CA"/>
    <w:rsid w:val="00C040F7"/>
    <w:rsid w:val="00C04301"/>
    <w:rsid w:val="00C044AB"/>
    <w:rsid w:val="00C04629"/>
    <w:rsid w:val="00C04DAD"/>
    <w:rsid w:val="00C05706"/>
    <w:rsid w:val="00C0669F"/>
    <w:rsid w:val="00C068EE"/>
    <w:rsid w:val="00C07004"/>
    <w:rsid w:val="00C07255"/>
    <w:rsid w:val="00C07377"/>
    <w:rsid w:val="00C07DFD"/>
    <w:rsid w:val="00C10310"/>
    <w:rsid w:val="00C10478"/>
    <w:rsid w:val="00C12107"/>
    <w:rsid w:val="00C1270F"/>
    <w:rsid w:val="00C12E8E"/>
    <w:rsid w:val="00C12F4C"/>
    <w:rsid w:val="00C147BC"/>
    <w:rsid w:val="00C14C73"/>
    <w:rsid w:val="00C14D4B"/>
    <w:rsid w:val="00C15351"/>
    <w:rsid w:val="00C154BB"/>
    <w:rsid w:val="00C15896"/>
    <w:rsid w:val="00C16D4B"/>
    <w:rsid w:val="00C1753F"/>
    <w:rsid w:val="00C212F9"/>
    <w:rsid w:val="00C2148F"/>
    <w:rsid w:val="00C21A33"/>
    <w:rsid w:val="00C22042"/>
    <w:rsid w:val="00C2245C"/>
    <w:rsid w:val="00C23150"/>
    <w:rsid w:val="00C246B5"/>
    <w:rsid w:val="00C25262"/>
    <w:rsid w:val="00C26353"/>
    <w:rsid w:val="00C2644D"/>
    <w:rsid w:val="00C267B3"/>
    <w:rsid w:val="00C279B5"/>
    <w:rsid w:val="00C279CC"/>
    <w:rsid w:val="00C27C45"/>
    <w:rsid w:val="00C30012"/>
    <w:rsid w:val="00C30A69"/>
    <w:rsid w:val="00C30AE6"/>
    <w:rsid w:val="00C31B6F"/>
    <w:rsid w:val="00C32728"/>
    <w:rsid w:val="00C33332"/>
    <w:rsid w:val="00C34231"/>
    <w:rsid w:val="00C34397"/>
    <w:rsid w:val="00C3646B"/>
    <w:rsid w:val="00C36ACF"/>
    <w:rsid w:val="00C37057"/>
    <w:rsid w:val="00C3719D"/>
    <w:rsid w:val="00C4061C"/>
    <w:rsid w:val="00C411ED"/>
    <w:rsid w:val="00C415F3"/>
    <w:rsid w:val="00C42384"/>
    <w:rsid w:val="00C42B8B"/>
    <w:rsid w:val="00C42ED1"/>
    <w:rsid w:val="00C43452"/>
    <w:rsid w:val="00C437AE"/>
    <w:rsid w:val="00C43C6C"/>
    <w:rsid w:val="00C44396"/>
    <w:rsid w:val="00C449ED"/>
    <w:rsid w:val="00C44AC7"/>
    <w:rsid w:val="00C45790"/>
    <w:rsid w:val="00C45AC9"/>
    <w:rsid w:val="00C45C46"/>
    <w:rsid w:val="00C45CA7"/>
    <w:rsid w:val="00C47A78"/>
    <w:rsid w:val="00C47DF7"/>
    <w:rsid w:val="00C5015D"/>
    <w:rsid w:val="00C5026C"/>
    <w:rsid w:val="00C50C5B"/>
    <w:rsid w:val="00C519E9"/>
    <w:rsid w:val="00C51EFF"/>
    <w:rsid w:val="00C521CA"/>
    <w:rsid w:val="00C5225C"/>
    <w:rsid w:val="00C52E0A"/>
    <w:rsid w:val="00C538E1"/>
    <w:rsid w:val="00C542F7"/>
    <w:rsid w:val="00C54995"/>
    <w:rsid w:val="00C54D41"/>
    <w:rsid w:val="00C55925"/>
    <w:rsid w:val="00C56361"/>
    <w:rsid w:val="00C568E7"/>
    <w:rsid w:val="00C57722"/>
    <w:rsid w:val="00C57745"/>
    <w:rsid w:val="00C60783"/>
    <w:rsid w:val="00C6084A"/>
    <w:rsid w:val="00C61083"/>
    <w:rsid w:val="00C61991"/>
    <w:rsid w:val="00C62679"/>
    <w:rsid w:val="00C626E7"/>
    <w:rsid w:val="00C627BF"/>
    <w:rsid w:val="00C627E0"/>
    <w:rsid w:val="00C636F7"/>
    <w:rsid w:val="00C63BC9"/>
    <w:rsid w:val="00C64672"/>
    <w:rsid w:val="00C6485D"/>
    <w:rsid w:val="00C64C79"/>
    <w:rsid w:val="00C65C43"/>
    <w:rsid w:val="00C6601A"/>
    <w:rsid w:val="00C66218"/>
    <w:rsid w:val="00C6691F"/>
    <w:rsid w:val="00C66D74"/>
    <w:rsid w:val="00C67172"/>
    <w:rsid w:val="00C67C75"/>
    <w:rsid w:val="00C70439"/>
    <w:rsid w:val="00C70697"/>
    <w:rsid w:val="00C70F9F"/>
    <w:rsid w:val="00C7132E"/>
    <w:rsid w:val="00C72BA8"/>
    <w:rsid w:val="00C72D58"/>
    <w:rsid w:val="00C72EF4"/>
    <w:rsid w:val="00C74044"/>
    <w:rsid w:val="00C74368"/>
    <w:rsid w:val="00C75D2F"/>
    <w:rsid w:val="00C75F57"/>
    <w:rsid w:val="00C760B1"/>
    <w:rsid w:val="00C76250"/>
    <w:rsid w:val="00C764BB"/>
    <w:rsid w:val="00C767BE"/>
    <w:rsid w:val="00C76E3C"/>
    <w:rsid w:val="00C80FB0"/>
    <w:rsid w:val="00C81359"/>
    <w:rsid w:val="00C81514"/>
    <w:rsid w:val="00C81568"/>
    <w:rsid w:val="00C81731"/>
    <w:rsid w:val="00C8191B"/>
    <w:rsid w:val="00C81E37"/>
    <w:rsid w:val="00C8211B"/>
    <w:rsid w:val="00C83500"/>
    <w:rsid w:val="00C8358B"/>
    <w:rsid w:val="00C83FFF"/>
    <w:rsid w:val="00C84706"/>
    <w:rsid w:val="00C84D2A"/>
    <w:rsid w:val="00C8562D"/>
    <w:rsid w:val="00C85989"/>
    <w:rsid w:val="00C85FEE"/>
    <w:rsid w:val="00C86257"/>
    <w:rsid w:val="00C86747"/>
    <w:rsid w:val="00C87281"/>
    <w:rsid w:val="00C9027A"/>
    <w:rsid w:val="00C9068E"/>
    <w:rsid w:val="00C9088F"/>
    <w:rsid w:val="00C90E78"/>
    <w:rsid w:val="00C90F6D"/>
    <w:rsid w:val="00C928DA"/>
    <w:rsid w:val="00C92AEA"/>
    <w:rsid w:val="00C92DA4"/>
    <w:rsid w:val="00C93C4B"/>
    <w:rsid w:val="00C944AB"/>
    <w:rsid w:val="00C9463E"/>
    <w:rsid w:val="00C94C0B"/>
    <w:rsid w:val="00C95B40"/>
    <w:rsid w:val="00C95CE5"/>
    <w:rsid w:val="00C95E9A"/>
    <w:rsid w:val="00C9626E"/>
    <w:rsid w:val="00C969FF"/>
    <w:rsid w:val="00CA062D"/>
    <w:rsid w:val="00CA1068"/>
    <w:rsid w:val="00CA16B3"/>
    <w:rsid w:val="00CA1ED8"/>
    <w:rsid w:val="00CA2417"/>
    <w:rsid w:val="00CA2B97"/>
    <w:rsid w:val="00CA3BCA"/>
    <w:rsid w:val="00CA40EA"/>
    <w:rsid w:val="00CA4489"/>
    <w:rsid w:val="00CA4DA2"/>
    <w:rsid w:val="00CA545E"/>
    <w:rsid w:val="00CA6AD2"/>
    <w:rsid w:val="00CA6AD3"/>
    <w:rsid w:val="00CA6BF9"/>
    <w:rsid w:val="00CB050E"/>
    <w:rsid w:val="00CB060B"/>
    <w:rsid w:val="00CB0B62"/>
    <w:rsid w:val="00CB101D"/>
    <w:rsid w:val="00CB1E8D"/>
    <w:rsid w:val="00CB1F63"/>
    <w:rsid w:val="00CB2AE7"/>
    <w:rsid w:val="00CB2BE2"/>
    <w:rsid w:val="00CB34FB"/>
    <w:rsid w:val="00CB3E03"/>
    <w:rsid w:val="00CB703E"/>
    <w:rsid w:val="00CB7170"/>
    <w:rsid w:val="00CB71D0"/>
    <w:rsid w:val="00CB7CCC"/>
    <w:rsid w:val="00CC00E5"/>
    <w:rsid w:val="00CC040E"/>
    <w:rsid w:val="00CC111F"/>
    <w:rsid w:val="00CC12CD"/>
    <w:rsid w:val="00CC1708"/>
    <w:rsid w:val="00CC2011"/>
    <w:rsid w:val="00CC2F62"/>
    <w:rsid w:val="00CC38D2"/>
    <w:rsid w:val="00CC3EA0"/>
    <w:rsid w:val="00CC48FC"/>
    <w:rsid w:val="00CC557E"/>
    <w:rsid w:val="00CC6DBD"/>
    <w:rsid w:val="00CC75D0"/>
    <w:rsid w:val="00CC7B45"/>
    <w:rsid w:val="00CD0D9B"/>
    <w:rsid w:val="00CD1188"/>
    <w:rsid w:val="00CD1D8B"/>
    <w:rsid w:val="00CD23E2"/>
    <w:rsid w:val="00CD285A"/>
    <w:rsid w:val="00CD2ED1"/>
    <w:rsid w:val="00CD337B"/>
    <w:rsid w:val="00CD34A9"/>
    <w:rsid w:val="00CD3529"/>
    <w:rsid w:val="00CD416A"/>
    <w:rsid w:val="00CD4767"/>
    <w:rsid w:val="00CD4D42"/>
    <w:rsid w:val="00CD63CB"/>
    <w:rsid w:val="00CD6CE2"/>
    <w:rsid w:val="00CD6CFA"/>
    <w:rsid w:val="00CD6EBC"/>
    <w:rsid w:val="00CD7337"/>
    <w:rsid w:val="00CD7E5A"/>
    <w:rsid w:val="00CE0424"/>
    <w:rsid w:val="00CE106E"/>
    <w:rsid w:val="00CE2B57"/>
    <w:rsid w:val="00CE3E35"/>
    <w:rsid w:val="00CE3F37"/>
    <w:rsid w:val="00CE3FE4"/>
    <w:rsid w:val="00CE4932"/>
    <w:rsid w:val="00CE54DE"/>
    <w:rsid w:val="00CE5A3B"/>
    <w:rsid w:val="00CE60BB"/>
    <w:rsid w:val="00CE6770"/>
    <w:rsid w:val="00CE7561"/>
    <w:rsid w:val="00CE7B1C"/>
    <w:rsid w:val="00CF0907"/>
    <w:rsid w:val="00CF1354"/>
    <w:rsid w:val="00CF186F"/>
    <w:rsid w:val="00CF1E95"/>
    <w:rsid w:val="00CF25CE"/>
    <w:rsid w:val="00CF2B38"/>
    <w:rsid w:val="00CF3B1F"/>
    <w:rsid w:val="00CF3BF6"/>
    <w:rsid w:val="00CF3FA3"/>
    <w:rsid w:val="00CF412D"/>
    <w:rsid w:val="00CF43A6"/>
    <w:rsid w:val="00CF4BB7"/>
    <w:rsid w:val="00CF4D7B"/>
    <w:rsid w:val="00CF5496"/>
    <w:rsid w:val="00CF57C8"/>
    <w:rsid w:val="00CF625B"/>
    <w:rsid w:val="00CF687E"/>
    <w:rsid w:val="00CF6FED"/>
    <w:rsid w:val="00D002A1"/>
    <w:rsid w:val="00D00F96"/>
    <w:rsid w:val="00D0158A"/>
    <w:rsid w:val="00D015AC"/>
    <w:rsid w:val="00D01F67"/>
    <w:rsid w:val="00D023CE"/>
    <w:rsid w:val="00D02448"/>
    <w:rsid w:val="00D0249A"/>
    <w:rsid w:val="00D02819"/>
    <w:rsid w:val="00D03275"/>
    <w:rsid w:val="00D0349B"/>
    <w:rsid w:val="00D036AA"/>
    <w:rsid w:val="00D04D1F"/>
    <w:rsid w:val="00D05086"/>
    <w:rsid w:val="00D05E2D"/>
    <w:rsid w:val="00D07DC5"/>
    <w:rsid w:val="00D1021D"/>
    <w:rsid w:val="00D10249"/>
    <w:rsid w:val="00D115C3"/>
    <w:rsid w:val="00D115EC"/>
    <w:rsid w:val="00D11897"/>
    <w:rsid w:val="00D1292C"/>
    <w:rsid w:val="00D12A26"/>
    <w:rsid w:val="00D12D8F"/>
    <w:rsid w:val="00D13135"/>
    <w:rsid w:val="00D13E4E"/>
    <w:rsid w:val="00D14300"/>
    <w:rsid w:val="00D1465F"/>
    <w:rsid w:val="00D1517D"/>
    <w:rsid w:val="00D152F0"/>
    <w:rsid w:val="00D15624"/>
    <w:rsid w:val="00D15949"/>
    <w:rsid w:val="00D15D48"/>
    <w:rsid w:val="00D16E36"/>
    <w:rsid w:val="00D20310"/>
    <w:rsid w:val="00D213D7"/>
    <w:rsid w:val="00D22CD5"/>
    <w:rsid w:val="00D239A7"/>
    <w:rsid w:val="00D23F47"/>
    <w:rsid w:val="00D24471"/>
    <w:rsid w:val="00D25097"/>
    <w:rsid w:val="00D267A9"/>
    <w:rsid w:val="00D26DAF"/>
    <w:rsid w:val="00D31B71"/>
    <w:rsid w:val="00D32624"/>
    <w:rsid w:val="00D326D4"/>
    <w:rsid w:val="00D35306"/>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499F"/>
    <w:rsid w:val="00D4525A"/>
    <w:rsid w:val="00D4587A"/>
    <w:rsid w:val="00D47287"/>
    <w:rsid w:val="00D473A0"/>
    <w:rsid w:val="00D479DA"/>
    <w:rsid w:val="00D47E13"/>
    <w:rsid w:val="00D50A39"/>
    <w:rsid w:val="00D50F5C"/>
    <w:rsid w:val="00D51112"/>
    <w:rsid w:val="00D51ADB"/>
    <w:rsid w:val="00D5257D"/>
    <w:rsid w:val="00D52BFB"/>
    <w:rsid w:val="00D532F9"/>
    <w:rsid w:val="00D53B00"/>
    <w:rsid w:val="00D5443A"/>
    <w:rsid w:val="00D54630"/>
    <w:rsid w:val="00D546FF"/>
    <w:rsid w:val="00D55AD5"/>
    <w:rsid w:val="00D576CA"/>
    <w:rsid w:val="00D5771D"/>
    <w:rsid w:val="00D6083E"/>
    <w:rsid w:val="00D60C48"/>
    <w:rsid w:val="00D6156D"/>
    <w:rsid w:val="00D61AF5"/>
    <w:rsid w:val="00D62863"/>
    <w:rsid w:val="00D62A96"/>
    <w:rsid w:val="00D62C84"/>
    <w:rsid w:val="00D63D4A"/>
    <w:rsid w:val="00D652B5"/>
    <w:rsid w:val="00D65DC0"/>
    <w:rsid w:val="00D66155"/>
    <w:rsid w:val="00D66401"/>
    <w:rsid w:val="00D701F5"/>
    <w:rsid w:val="00D7071E"/>
    <w:rsid w:val="00D708B0"/>
    <w:rsid w:val="00D70F45"/>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8021F"/>
    <w:rsid w:val="00D80383"/>
    <w:rsid w:val="00D806F7"/>
    <w:rsid w:val="00D80BC8"/>
    <w:rsid w:val="00D81238"/>
    <w:rsid w:val="00D8153C"/>
    <w:rsid w:val="00D82234"/>
    <w:rsid w:val="00D823C6"/>
    <w:rsid w:val="00D83235"/>
    <w:rsid w:val="00D8372F"/>
    <w:rsid w:val="00D839A3"/>
    <w:rsid w:val="00D840D0"/>
    <w:rsid w:val="00D8415D"/>
    <w:rsid w:val="00D84191"/>
    <w:rsid w:val="00D84706"/>
    <w:rsid w:val="00D84C55"/>
    <w:rsid w:val="00D84EE2"/>
    <w:rsid w:val="00D8525E"/>
    <w:rsid w:val="00D852F9"/>
    <w:rsid w:val="00D85AFE"/>
    <w:rsid w:val="00D85B11"/>
    <w:rsid w:val="00D85F5A"/>
    <w:rsid w:val="00D86CA3"/>
    <w:rsid w:val="00D86EFF"/>
    <w:rsid w:val="00D87031"/>
    <w:rsid w:val="00D871CE"/>
    <w:rsid w:val="00D9065F"/>
    <w:rsid w:val="00D9196D"/>
    <w:rsid w:val="00D91C97"/>
    <w:rsid w:val="00D91FCC"/>
    <w:rsid w:val="00D927D5"/>
    <w:rsid w:val="00D92982"/>
    <w:rsid w:val="00D92F25"/>
    <w:rsid w:val="00D936C5"/>
    <w:rsid w:val="00D93AB8"/>
    <w:rsid w:val="00D943D4"/>
    <w:rsid w:val="00D952BA"/>
    <w:rsid w:val="00D959F7"/>
    <w:rsid w:val="00D97918"/>
    <w:rsid w:val="00DA0CF1"/>
    <w:rsid w:val="00DA1092"/>
    <w:rsid w:val="00DA13E2"/>
    <w:rsid w:val="00DA1741"/>
    <w:rsid w:val="00DA20AC"/>
    <w:rsid w:val="00DA24C1"/>
    <w:rsid w:val="00DA28B9"/>
    <w:rsid w:val="00DA305E"/>
    <w:rsid w:val="00DA3CBE"/>
    <w:rsid w:val="00DA3F05"/>
    <w:rsid w:val="00DA4BE9"/>
    <w:rsid w:val="00DA5417"/>
    <w:rsid w:val="00DA5458"/>
    <w:rsid w:val="00DA5473"/>
    <w:rsid w:val="00DA55A5"/>
    <w:rsid w:val="00DA56E8"/>
    <w:rsid w:val="00DA5987"/>
    <w:rsid w:val="00DA76F7"/>
    <w:rsid w:val="00DB020F"/>
    <w:rsid w:val="00DB0484"/>
    <w:rsid w:val="00DB0A9F"/>
    <w:rsid w:val="00DB1039"/>
    <w:rsid w:val="00DB1993"/>
    <w:rsid w:val="00DB1DAC"/>
    <w:rsid w:val="00DB2217"/>
    <w:rsid w:val="00DB26E8"/>
    <w:rsid w:val="00DB3722"/>
    <w:rsid w:val="00DB377D"/>
    <w:rsid w:val="00DB4670"/>
    <w:rsid w:val="00DB4DA4"/>
    <w:rsid w:val="00DB545C"/>
    <w:rsid w:val="00DB5726"/>
    <w:rsid w:val="00DB5A62"/>
    <w:rsid w:val="00DB5C52"/>
    <w:rsid w:val="00DB60A7"/>
    <w:rsid w:val="00DB692D"/>
    <w:rsid w:val="00DB6C17"/>
    <w:rsid w:val="00DB6C18"/>
    <w:rsid w:val="00DC01C4"/>
    <w:rsid w:val="00DC0DCD"/>
    <w:rsid w:val="00DC1072"/>
    <w:rsid w:val="00DC198A"/>
    <w:rsid w:val="00DC2825"/>
    <w:rsid w:val="00DC296A"/>
    <w:rsid w:val="00DC2D36"/>
    <w:rsid w:val="00DC2F93"/>
    <w:rsid w:val="00DC32C1"/>
    <w:rsid w:val="00DC3322"/>
    <w:rsid w:val="00DC3A5F"/>
    <w:rsid w:val="00DC3A9B"/>
    <w:rsid w:val="00DC3E1F"/>
    <w:rsid w:val="00DC43B9"/>
    <w:rsid w:val="00DC45C8"/>
    <w:rsid w:val="00DC4DA3"/>
    <w:rsid w:val="00DC5091"/>
    <w:rsid w:val="00DC53EF"/>
    <w:rsid w:val="00DC5907"/>
    <w:rsid w:val="00DC6030"/>
    <w:rsid w:val="00DC683E"/>
    <w:rsid w:val="00DD12D8"/>
    <w:rsid w:val="00DD1786"/>
    <w:rsid w:val="00DD2833"/>
    <w:rsid w:val="00DD2A4A"/>
    <w:rsid w:val="00DD3495"/>
    <w:rsid w:val="00DD3705"/>
    <w:rsid w:val="00DD3C34"/>
    <w:rsid w:val="00DD3C90"/>
    <w:rsid w:val="00DD40A5"/>
    <w:rsid w:val="00DD43BC"/>
    <w:rsid w:val="00DD4682"/>
    <w:rsid w:val="00DD4B72"/>
    <w:rsid w:val="00DD5A8C"/>
    <w:rsid w:val="00DD5C0E"/>
    <w:rsid w:val="00DD699C"/>
    <w:rsid w:val="00DD736D"/>
    <w:rsid w:val="00DE02E4"/>
    <w:rsid w:val="00DE0831"/>
    <w:rsid w:val="00DE0922"/>
    <w:rsid w:val="00DE1697"/>
    <w:rsid w:val="00DE1890"/>
    <w:rsid w:val="00DE23C4"/>
    <w:rsid w:val="00DE265F"/>
    <w:rsid w:val="00DE331F"/>
    <w:rsid w:val="00DE3BD4"/>
    <w:rsid w:val="00DE459D"/>
    <w:rsid w:val="00DE45EF"/>
    <w:rsid w:val="00DE4678"/>
    <w:rsid w:val="00DE4B8C"/>
    <w:rsid w:val="00DE5608"/>
    <w:rsid w:val="00DE58D0"/>
    <w:rsid w:val="00DE5A4D"/>
    <w:rsid w:val="00DE5E60"/>
    <w:rsid w:val="00DE654F"/>
    <w:rsid w:val="00DE667F"/>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DAB"/>
    <w:rsid w:val="00DF51BC"/>
    <w:rsid w:val="00DF5F4E"/>
    <w:rsid w:val="00DF6BA0"/>
    <w:rsid w:val="00DF6DC8"/>
    <w:rsid w:val="00DF77F7"/>
    <w:rsid w:val="00E0199B"/>
    <w:rsid w:val="00E01D93"/>
    <w:rsid w:val="00E02EBC"/>
    <w:rsid w:val="00E02EF3"/>
    <w:rsid w:val="00E03335"/>
    <w:rsid w:val="00E037E4"/>
    <w:rsid w:val="00E05082"/>
    <w:rsid w:val="00E052DA"/>
    <w:rsid w:val="00E05314"/>
    <w:rsid w:val="00E07A26"/>
    <w:rsid w:val="00E10B11"/>
    <w:rsid w:val="00E10EA0"/>
    <w:rsid w:val="00E110E7"/>
    <w:rsid w:val="00E11914"/>
    <w:rsid w:val="00E11A4D"/>
    <w:rsid w:val="00E11B20"/>
    <w:rsid w:val="00E12CFF"/>
    <w:rsid w:val="00E13146"/>
    <w:rsid w:val="00E143BD"/>
    <w:rsid w:val="00E152FE"/>
    <w:rsid w:val="00E1674A"/>
    <w:rsid w:val="00E1677B"/>
    <w:rsid w:val="00E16DB5"/>
    <w:rsid w:val="00E17FA2"/>
    <w:rsid w:val="00E201FF"/>
    <w:rsid w:val="00E20AC0"/>
    <w:rsid w:val="00E20EBF"/>
    <w:rsid w:val="00E22330"/>
    <w:rsid w:val="00E235C3"/>
    <w:rsid w:val="00E24225"/>
    <w:rsid w:val="00E247A0"/>
    <w:rsid w:val="00E24E17"/>
    <w:rsid w:val="00E250BF"/>
    <w:rsid w:val="00E258FF"/>
    <w:rsid w:val="00E25E70"/>
    <w:rsid w:val="00E25EF5"/>
    <w:rsid w:val="00E2641B"/>
    <w:rsid w:val="00E26F2E"/>
    <w:rsid w:val="00E274DC"/>
    <w:rsid w:val="00E304A3"/>
    <w:rsid w:val="00E308C8"/>
    <w:rsid w:val="00E30AD3"/>
    <w:rsid w:val="00E30B5A"/>
    <w:rsid w:val="00E30D35"/>
    <w:rsid w:val="00E3123D"/>
    <w:rsid w:val="00E31461"/>
    <w:rsid w:val="00E31D43"/>
    <w:rsid w:val="00E3213F"/>
    <w:rsid w:val="00E325B3"/>
    <w:rsid w:val="00E32608"/>
    <w:rsid w:val="00E327AD"/>
    <w:rsid w:val="00E334DF"/>
    <w:rsid w:val="00E34188"/>
    <w:rsid w:val="00E345FE"/>
    <w:rsid w:val="00E34B6E"/>
    <w:rsid w:val="00E35559"/>
    <w:rsid w:val="00E35F35"/>
    <w:rsid w:val="00E3643F"/>
    <w:rsid w:val="00E36A32"/>
    <w:rsid w:val="00E3723A"/>
    <w:rsid w:val="00E37672"/>
    <w:rsid w:val="00E37707"/>
    <w:rsid w:val="00E37860"/>
    <w:rsid w:val="00E378B1"/>
    <w:rsid w:val="00E40E56"/>
    <w:rsid w:val="00E422D6"/>
    <w:rsid w:val="00E42A3F"/>
    <w:rsid w:val="00E43D9E"/>
    <w:rsid w:val="00E446F1"/>
    <w:rsid w:val="00E45534"/>
    <w:rsid w:val="00E457E7"/>
    <w:rsid w:val="00E46886"/>
    <w:rsid w:val="00E46B86"/>
    <w:rsid w:val="00E46E16"/>
    <w:rsid w:val="00E46FA7"/>
    <w:rsid w:val="00E47AEF"/>
    <w:rsid w:val="00E47C76"/>
    <w:rsid w:val="00E47D58"/>
    <w:rsid w:val="00E47F32"/>
    <w:rsid w:val="00E50634"/>
    <w:rsid w:val="00E513B7"/>
    <w:rsid w:val="00E51E89"/>
    <w:rsid w:val="00E52689"/>
    <w:rsid w:val="00E532F6"/>
    <w:rsid w:val="00E5364D"/>
    <w:rsid w:val="00E53B75"/>
    <w:rsid w:val="00E53EE5"/>
    <w:rsid w:val="00E54E3B"/>
    <w:rsid w:val="00E55101"/>
    <w:rsid w:val="00E551B8"/>
    <w:rsid w:val="00E554AE"/>
    <w:rsid w:val="00E5574A"/>
    <w:rsid w:val="00E5595F"/>
    <w:rsid w:val="00E566B9"/>
    <w:rsid w:val="00E56733"/>
    <w:rsid w:val="00E5689D"/>
    <w:rsid w:val="00E56936"/>
    <w:rsid w:val="00E56ADB"/>
    <w:rsid w:val="00E57565"/>
    <w:rsid w:val="00E578D9"/>
    <w:rsid w:val="00E60ED9"/>
    <w:rsid w:val="00E60FDA"/>
    <w:rsid w:val="00E6296B"/>
    <w:rsid w:val="00E63838"/>
    <w:rsid w:val="00E64434"/>
    <w:rsid w:val="00E64B80"/>
    <w:rsid w:val="00E65338"/>
    <w:rsid w:val="00E65442"/>
    <w:rsid w:val="00E656EB"/>
    <w:rsid w:val="00E65A5B"/>
    <w:rsid w:val="00E66BCB"/>
    <w:rsid w:val="00E67B54"/>
    <w:rsid w:val="00E67C51"/>
    <w:rsid w:val="00E707B4"/>
    <w:rsid w:val="00E70B1D"/>
    <w:rsid w:val="00E70FE7"/>
    <w:rsid w:val="00E726F4"/>
    <w:rsid w:val="00E72EFC"/>
    <w:rsid w:val="00E7316E"/>
    <w:rsid w:val="00E73220"/>
    <w:rsid w:val="00E74BD9"/>
    <w:rsid w:val="00E757A1"/>
    <w:rsid w:val="00E758EC"/>
    <w:rsid w:val="00E767F7"/>
    <w:rsid w:val="00E76B16"/>
    <w:rsid w:val="00E77877"/>
    <w:rsid w:val="00E801C7"/>
    <w:rsid w:val="00E808B0"/>
    <w:rsid w:val="00E80BCE"/>
    <w:rsid w:val="00E812D1"/>
    <w:rsid w:val="00E81917"/>
    <w:rsid w:val="00E8234C"/>
    <w:rsid w:val="00E82364"/>
    <w:rsid w:val="00E8248D"/>
    <w:rsid w:val="00E82730"/>
    <w:rsid w:val="00E82AF7"/>
    <w:rsid w:val="00E82D6F"/>
    <w:rsid w:val="00E8327F"/>
    <w:rsid w:val="00E83AA9"/>
    <w:rsid w:val="00E84881"/>
    <w:rsid w:val="00E8488B"/>
    <w:rsid w:val="00E85928"/>
    <w:rsid w:val="00E866F9"/>
    <w:rsid w:val="00E86C8A"/>
    <w:rsid w:val="00E87444"/>
    <w:rsid w:val="00E87822"/>
    <w:rsid w:val="00E90395"/>
    <w:rsid w:val="00E90C28"/>
    <w:rsid w:val="00E90E49"/>
    <w:rsid w:val="00E911F8"/>
    <w:rsid w:val="00E917F9"/>
    <w:rsid w:val="00E92695"/>
    <w:rsid w:val="00E9291C"/>
    <w:rsid w:val="00E92959"/>
    <w:rsid w:val="00E93B05"/>
    <w:rsid w:val="00E93FFE"/>
    <w:rsid w:val="00E94F8A"/>
    <w:rsid w:val="00E95118"/>
    <w:rsid w:val="00E9620A"/>
    <w:rsid w:val="00E96A67"/>
    <w:rsid w:val="00E9759A"/>
    <w:rsid w:val="00E97833"/>
    <w:rsid w:val="00E97AF2"/>
    <w:rsid w:val="00EA027C"/>
    <w:rsid w:val="00EA053D"/>
    <w:rsid w:val="00EA082D"/>
    <w:rsid w:val="00EA1E21"/>
    <w:rsid w:val="00EA35B1"/>
    <w:rsid w:val="00EA3968"/>
    <w:rsid w:val="00EA4639"/>
    <w:rsid w:val="00EA4B16"/>
    <w:rsid w:val="00EA4CD6"/>
    <w:rsid w:val="00EA50F3"/>
    <w:rsid w:val="00EA7A41"/>
    <w:rsid w:val="00EB077B"/>
    <w:rsid w:val="00EB090B"/>
    <w:rsid w:val="00EB132D"/>
    <w:rsid w:val="00EB1553"/>
    <w:rsid w:val="00EB1C7F"/>
    <w:rsid w:val="00EB2433"/>
    <w:rsid w:val="00EB285A"/>
    <w:rsid w:val="00EB3483"/>
    <w:rsid w:val="00EB3736"/>
    <w:rsid w:val="00EB397E"/>
    <w:rsid w:val="00EB431F"/>
    <w:rsid w:val="00EB4EA2"/>
    <w:rsid w:val="00EB4FD8"/>
    <w:rsid w:val="00EB564F"/>
    <w:rsid w:val="00EB5A20"/>
    <w:rsid w:val="00EB6BD2"/>
    <w:rsid w:val="00EB72A8"/>
    <w:rsid w:val="00EB7BBC"/>
    <w:rsid w:val="00EC0A1B"/>
    <w:rsid w:val="00EC0D18"/>
    <w:rsid w:val="00EC25F4"/>
    <w:rsid w:val="00EC27C6"/>
    <w:rsid w:val="00EC4207"/>
    <w:rsid w:val="00EC491E"/>
    <w:rsid w:val="00EC5493"/>
    <w:rsid w:val="00EC5653"/>
    <w:rsid w:val="00EC5AC9"/>
    <w:rsid w:val="00EC5DE5"/>
    <w:rsid w:val="00EC607E"/>
    <w:rsid w:val="00EC6963"/>
    <w:rsid w:val="00EC71CE"/>
    <w:rsid w:val="00EC7785"/>
    <w:rsid w:val="00EC77A7"/>
    <w:rsid w:val="00ED03A7"/>
    <w:rsid w:val="00ED0DB7"/>
    <w:rsid w:val="00ED1006"/>
    <w:rsid w:val="00ED1B1C"/>
    <w:rsid w:val="00ED2877"/>
    <w:rsid w:val="00ED3EE7"/>
    <w:rsid w:val="00ED400F"/>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5279"/>
    <w:rsid w:val="00EE59C8"/>
    <w:rsid w:val="00EE6147"/>
    <w:rsid w:val="00EE6E82"/>
    <w:rsid w:val="00EE793A"/>
    <w:rsid w:val="00EE7CC5"/>
    <w:rsid w:val="00EF0097"/>
    <w:rsid w:val="00EF138A"/>
    <w:rsid w:val="00EF1530"/>
    <w:rsid w:val="00EF18FE"/>
    <w:rsid w:val="00EF31F3"/>
    <w:rsid w:val="00EF3486"/>
    <w:rsid w:val="00EF44AE"/>
    <w:rsid w:val="00EF4CA6"/>
    <w:rsid w:val="00EF5787"/>
    <w:rsid w:val="00EF5EF2"/>
    <w:rsid w:val="00EF60D0"/>
    <w:rsid w:val="00EF6B68"/>
    <w:rsid w:val="00F001BD"/>
    <w:rsid w:val="00F00A67"/>
    <w:rsid w:val="00F00FC1"/>
    <w:rsid w:val="00F023FA"/>
    <w:rsid w:val="00F0263D"/>
    <w:rsid w:val="00F02D6F"/>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200"/>
    <w:rsid w:val="00F10629"/>
    <w:rsid w:val="00F1103D"/>
    <w:rsid w:val="00F1190C"/>
    <w:rsid w:val="00F11F9C"/>
    <w:rsid w:val="00F125F9"/>
    <w:rsid w:val="00F12853"/>
    <w:rsid w:val="00F1300B"/>
    <w:rsid w:val="00F1424B"/>
    <w:rsid w:val="00F15FA5"/>
    <w:rsid w:val="00F1607D"/>
    <w:rsid w:val="00F204E3"/>
    <w:rsid w:val="00F209B7"/>
    <w:rsid w:val="00F21AAB"/>
    <w:rsid w:val="00F21DB3"/>
    <w:rsid w:val="00F228A6"/>
    <w:rsid w:val="00F2376F"/>
    <w:rsid w:val="00F243D8"/>
    <w:rsid w:val="00F244E3"/>
    <w:rsid w:val="00F24973"/>
    <w:rsid w:val="00F25123"/>
    <w:rsid w:val="00F264EE"/>
    <w:rsid w:val="00F26686"/>
    <w:rsid w:val="00F2699A"/>
    <w:rsid w:val="00F2772F"/>
    <w:rsid w:val="00F30518"/>
    <w:rsid w:val="00F30828"/>
    <w:rsid w:val="00F3115D"/>
    <w:rsid w:val="00F313D6"/>
    <w:rsid w:val="00F31CCB"/>
    <w:rsid w:val="00F32A95"/>
    <w:rsid w:val="00F32ABB"/>
    <w:rsid w:val="00F32CE4"/>
    <w:rsid w:val="00F331AC"/>
    <w:rsid w:val="00F334F1"/>
    <w:rsid w:val="00F334F6"/>
    <w:rsid w:val="00F33A57"/>
    <w:rsid w:val="00F34579"/>
    <w:rsid w:val="00F36861"/>
    <w:rsid w:val="00F37225"/>
    <w:rsid w:val="00F402DC"/>
    <w:rsid w:val="00F40F0C"/>
    <w:rsid w:val="00F41A15"/>
    <w:rsid w:val="00F41BDB"/>
    <w:rsid w:val="00F42DEF"/>
    <w:rsid w:val="00F43F29"/>
    <w:rsid w:val="00F440A7"/>
    <w:rsid w:val="00F44AF4"/>
    <w:rsid w:val="00F4525E"/>
    <w:rsid w:val="00F46A51"/>
    <w:rsid w:val="00F4725D"/>
    <w:rsid w:val="00F47517"/>
    <w:rsid w:val="00F4766C"/>
    <w:rsid w:val="00F4793F"/>
    <w:rsid w:val="00F5060E"/>
    <w:rsid w:val="00F5067F"/>
    <w:rsid w:val="00F507D1"/>
    <w:rsid w:val="00F507DB"/>
    <w:rsid w:val="00F5084E"/>
    <w:rsid w:val="00F51802"/>
    <w:rsid w:val="00F519CE"/>
    <w:rsid w:val="00F51ADA"/>
    <w:rsid w:val="00F53BC9"/>
    <w:rsid w:val="00F543A1"/>
    <w:rsid w:val="00F55056"/>
    <w:rsid w:val="00F55649"/>
    <w:rsid w:val="00F568D2"/>
    <w:rsid w:val="00F56B3E"/>
    <w:rsid w:val="00F607C5"/>
    <w:rsid w:val="00F6090B"/>
    <w:rsid w:val="00F60DEA"/>
    <w:rsid w:val="00F61243"/>
    <w:rsid w:val="00F6302A"/>
    <w:rsid w:val="00F63908"/>
    <w:rsid w:val="00F6397F"/>
    <w:rsid w:val="00F63BF3"/>
    <w:rsid w:val="00F641CA"/>
    <w:rsid w:val="00F6467D"/>
    <w:rsid w:val="00F64C2B"/>
    <w:rsid w:val="00F64DB2"/>
    <w:rsid w:val="00F65027"/>
    <w:rsid w:val="00F651BE"/>
    <w:rsid w:val="00F6685E"/>
    <w:rsid w:val="00F67382"/>
    <w:rsid w:val="00F673A0"/>
    <w:rsid w:val="00F67A24"/>
    <w:rsid w:val="00F67F53"/>
    <w:rsid w:val="00F7019C"/>
    <w:rsid w:val="00F703BE"/>
    <w:rsid w:val="00F710AD"/>
    <w:rsid w:val="00F71D34"/>
    <w:rsid w:val="00F71F69"/>
    <w:rsid w:val="00F71FBB"/>
    <w:rsid w:val="00F72058"/>
    <w:rsid w:val="00F72B72"/>
    <w:rsid w:val="00F73453"/>
    <w:rsid w:val="00F73468"/>
    <w:rsid w:val="00F74AB2"/>
    <w:rsid w:val="00F74BB9"/>
    <w:rsid w:val="00F751F3"/>
    <w:rsid w:val="00F7540A"/>
    <w:rsid w:val="00F75582"/>
    <w:rsid w:val="00F75F00"/>
    <w:rsid w:val="00F769D9"/>
    <w:rsid w:val="00F76EFA"/>
    <w:rsid w:val="00F77A2E"/>
    <w:rsid w:val="00F77EA8"/>
    <w:rsid w:val="00F77EBF"/>
    <w:rsid w:val="00F804BE"/>
    <w:rsid w:val="00F8080B"/>
    <w:rsid w:val="00F817CE"/>
    <w:rsid w:val="00F82461"/>
    <w:rsid w:val="00F82980"/>
    <w:rsid w:val="00F833FA"/>
    <w:rsid w:val="00F8456C"/>
    <w:rsid w:val="00F846D1"/>
    <w:rsid w:val="00F84817"/>
    <w:rsid w:val="00F848EE"/>
    <w:rsid w:val="00F84FE5"/>
    <w:rsid w:val="00F851A4"/>
    <w:rsid w:val="00F859D8"/>
    <w:rsid w:val="00F868F5"/>
    <w:rsid w:val="00F86C11"/>
    <w:rsid w:val="00F879B9"/>
    <w:rsid w:val="00F90006"/>
    <w:rsid w:val="00F9056A"/>
    <w:rsid w:val="00F90F8D"/>
    <w:rsid w:val="00F912D3"/>
    <w:rsid w:val="00F919B3"/>
    <w:rsid w:val="00F919CC"/>
    <w:rsid w:val="00F92357"/>
    <w:rsid w:val="00F92782"/>
    <w:rsid w:val="00F93174"/>
    <w:rsid w:val="00F9344F"/>
    <w:rsid w:val="00F93640"/>
    <w:rsid w:val="00F93AA9"/>
    <w:rsid w:val="00F94EDF"/>
    <w:rsid w:val="00F96985"/>
    <w:rsid w:val="00F96CA4"/>
    <w:rsid w:val="00F96D64"/>
    <w:rsid w:val="00F97838"/>
    <w:rsid w:val="00F97F94"/>
    <w:rsid w:val="00FA0D3A"/>
    <w:rsid w:val="00FA152D"/>
    <w:rsid w:val="00FA18D0"/>
    <w:rsid w:val="00FA1EA9"/>
    <w:rsid w:val="00FA242E"/>
    <w:rsid w:val="00FA2BB3"/>
    <w:rsid w:val="00FA32A7"/>
    <w:rsid w:val="00FA39F3"/>
    <w:rsid w:val="00FA5468"/>
    <w:rsid w:val="00FA6F51"/>
    <w:rsid w:val="00FA72B4"/>
    <w:rsid w:val="00FB1148"/>
    <w:rsid w:val="00FB1E0D"/>
    <w:rsid w:val="00FB2C50"/>
    <w:rsid w:val="00FB317F"/>
    <w:rsid w:val="00FB3689"/>
    <w:rsid w:val="00FB41BB"/>
    <w:rsid w:val="00FB44F1"/>
    <w:rsid w:val="00FB4C80"/>
    <w:rsid w:val="00FB4F7A"/>
    <w:rsid w:val="00FB5AFF"/>
    <w:rsid w:val="00FB6039"/>
    <w:rsid w:val="00FB65F7"/>
    <w:rsid w:val="00FB6A6A"/>
    <w:rsid w:val="00FB7AEB"/>
    <w:rsid w:val="00FC0A50"/>
    <w:rsid w:val="00FC0C94"/>
    <w:rsid w:val="00FC1AD2"/>
    <w:rsid w:val="00FC2EF0"/>
    <w:rsid w:val="00FC34D0"/>
    <w:rsid w:val="00FC3AB8"/>
    <w:rsid w:val="00FC3ADE"/>
    <w:rsid w:val="00FC437A"/>
    <w:rsid w:val="00FC45CF"/>
    <w:rsid w:val="00FC466C"/>
    <w:rsid w:val="00FC48D1"/>
    <w:rsid w:val="00FC5BFA"/>
    <w:rsid w:val="00FC5D23"/>
    <w:rsid w:val="00FC644C"/>
    <w:rsid w:val="00FC73FC"/>
    <w:rsid w:val="00FC7429"/>
    <w:rsid w:val="00FD07F6"/>
    <w:rsid w:val="00FD1EC8"/>
    <w:rsid w:val="00FD259B"/>
    <w:rsid w:val="00FD47ED"/>
    <w:rsid w:val="00FD4BD7"/>
    <w:rsid w:val="00FD4EB3"/>
    <w:rsid w:val="00FD4ECF"/>
    <w:rsid w:val="00FD51D3"/>
    <w:rsid w:val="00FD5ECD"/>
    <w:rsid w:val="00FD669C"/>
    <w:rsid w:val="00FD6A6D"/>
    <w:rsid w:val="00FD6FC7"/>
    <w:rsid w:val="00FD749E"/>
    <w:rsid w:val="00FD74DB"/>
    <w:rsid w:val="00FD7660"/>
    <w:rsid w:val="00FE03CD"/>
    <w:rsid w:val="00FE0655"/>
    <w:rsid w:val="00FE2365"/>
    <w:rsid w:val="00FE2B92"/>
    <w:rsid w:val="00FE3141"/>
    <w:rsid w:val="00FE37D7"/>
    <w:rsid w:val="00FE3A5D"/>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1982"/>
    <w:rsid w:val="00FF44AC"/>
    <w:rsid w:val="00FF45A5"/>
    <w:rsid w:val="00FF59CB"/>
    <w:rsid w:val="00FF5B82"/>
    <w:rsid w:val="00FF5C91"/>
    <w:rsid w:val="00FF5E85"/>
    <w:rsid w:val="00FF6446"/>
    <w:rsid w:val="00FF786B"/>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B3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F56B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6B3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2.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7.emf"/><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5846</Words>
  <Characters>29000</Characters>
  <Application>Microsoft Office Word</Application>
  <DocSecurity>0</DocSecurity>
  <Lines>241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2021-04-07T02:57:00Z</dcterms:created>
  <dcterms:modified xsi:type="dcterms:W3CDTF">2021-04-07T02:57:00Z</dcterms:modified>
</cp:coreProperties>
</file>